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rPr>
          <w:rFonts w:hint="default" w:ascii="Arial" w:hAnsi="Arial" w:eastAsia="宋体" w:cs="Arial"/>
          <w:b/>
          <w:sz w:val="24"/>
          <w:lang w:val="en-US" w:eastAsia="zh-CN"/>
        </w:rPr>
      </w:pPr>
      <w:r>
        <w:rPr>
          <w:rFonts w:hint="eastAsia" w:ascii="Arial" w:hAnsi="Arial" w:cs="Arial"/>
          <w:b/>
          <w:sz w:val="24"/>
        </w:rPr>
        <w:t>3GPP TSG RAN Meeting #10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2</w:t>
      </w:r>
      <w:r>
        <w:rPr>
          <w:rFonts w:hint="eastAsia" w:ascii="Arial" w:hAnsi="Arial" w:cs="Arial"/>
          <w:b/>
          <w:sz w:val="24"/>
        </w:rPr>
        <w:tab/>
      </w:r>
      <w:r>
        <w:rPr>
          <w:rFonts w:hint="eastAsia" w:ascii="Arial" w:hAnsi="Arial" w:cs="Arial"/>
          <w:b/>
          <w:sz w:val="24"/>
        </w:rPr>
        <w:tab/>
      </w:r>
      <w:r>
        <w:rPr>
          <w:rFonts w:hint="eastAsia" w:ascii="Arial" w:hAnsi="Arial" w:cs="Arial"/>
          <w:b/>
          <w:sz w:val="24"/>
        </w:rPr>
        <w:tab/>
      </w:r>
      <w:r>
        <w:rPr>
          <w:rFonts w:hint="eastAsia" w:ascii="Arial" w:hAnsi="Arial" w:cs="Arial"/>
          <w:b/>
          <w:sz w:val="24"/>
        </w:rPr>
        <w:tab/>
      </w:r>
      <w:r>
        <w:rPr>
          <w:rFonts w:hint="eastAsia" w:ascii="Arial" w:hAnsi="Arial" w:cs="Arial"/>
          <w:b/>
          <w:sz w:val="24"/>
        </w:rPr>
        <w:tab/>
      </w:r>
      <w:r>
        <w:rPr>
          <w:rFonts w:hint="eastAsia" w:ascii="Arial" w:hAnsi="Arial" w:cs="Arial"/>
          <w:b/>
          <w:sz w:val="24"/>
        </w:rPr>
        <w:tab/>
      </w:r>
      <w:r>
        <w:rPr>
          <w:rFonts w:hint="eastAsia" w:ascii="Arial" w:hAnsi="Arial" w:cs="Arial"/>
          <w:b/>
          <w:sz w:val="24"/>
        </w:rPr>
        <w:tab/>
      </w:r>
      <w:r>
        <w:rPr>
          <w:rFonts w:hint="eastAsia" w:ascii="Arial" w:hAnsi="Arial" w:cs="Arial"/>
          <w:b/>
          <w:sz w:val="24"/>
        </w:rPr>
        <w:t>RP-23</w:t>
      </w:r>
      <w:r>
        <w:rPr>
          <w:rFonts w:hint="eastAsia" w:ascii="Arial" w:hAnsi="Arial" w:eastAsia="宋体" w:cs="Arial"/>
          <w:b/>
          <w:sz w:val="24"/>
          <w:lang w:val="en-US" w:eastAsia="zh-CN"/>
        </w:rPr>
        <w:t>3613</w:t>
      </w:r>
    </w:p>
    <w:p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rFonts w:hint="eastAsia" w:ascii="Arial" w:hAnsi="Arial" w:cs="Arial"/>
          <w:b/>
          <w:sz w:val="24"/>
        </w:rPr>
        <w:t>Edinburgh, Scotland, December 11-15, 2023</w:t>
      </w:r>
    </w:p>
    <w:p>
      <w:pPr>
        <w:spacing w:after="0" w:line="240" w:lineRule="auto"/>
        <w:rPr>
          <w:rFonts w:ascii="Arial" w:hAnsi="Arial" w:cs="Arial"/>
          <w:b/>
          <w:sz w:val="24"/>
        </w:rPr>
      </w:pPr>
    </w:p>
    <w:p>
      <w:pPr>
        <w:keepLines/>
        <w:tabs>
          <w:tab w:val="left" w:pos="567"/>
        </w:tabs>
        <w:spacing w:after="180" w:line="240" w:lineRule="auto"/>
        <w:jc w:val="left"/>
        <w:rPr>
          <w:rFonts w:ascii="Arial" w:hAnsi="Arial"/>
          <w:b/>
          <w:sz w:val="21"/>
          <w:szCs w:val="21"/>
          <w:lang w:val="en-US"/>
        </w:rPr>
      </w:pPr>
      <w:r>
        <w:rPr>
          <w:rFonts w:ascii="Arial" w:hAnsi="Arial"/>
          <w:b/>
          <w:sz w:val="21"/>
          <w:szCs w:val="21"/>
          <w:lang w:val="en-US" w:eastAsia="zh-CN" w:bidi="ar"/>
        </w:rPr>
        <w:t>Agenda Item:</w:t>
      </w:r>
      <w:r>
        <w:rPr>
          <w:rFonts w:ascii="Arial" w:hAnsi="Arial"/>
          <w:sz w:val="21"/>
          <w:szCs w:val="21"/>
          <w:lang w:val="en-US" w:eastAsia="zh-CN" w:bidi="ar"/>
        </w:rPr>
        <w:tab/>
      </w:r>
      <w:bookmarkStart w:id="0" w:name="Source"/>
      <w:bookmarkEnd w:id="0"/>
      <w:r>
        <w:rPr>
          <w:rFonts w:ascii="Arial" w:hAnsi="Arial"/>
          <w:b/>
          <w:sz w:val="21"/>
          <w:szCs w:val="21"/>
          <w:lang w:val="en-US" w:eastAsia="zh-CN" w:bidi="ar"/>
        </w:rPr>
        <w:tab/>
      </w:r>
      <w:r>
        <w:rPr>
          <w:rFonts w:hint="eastAsia" w:ascii="Arial" w:hAnsi="Arial"/>
          <w:b/>
          <w:sz w:val="21"/>
          <w:szCs w:val="21"/>
          <w:lang w:val="en-US" w:eastAsia="zh-CN" w:bidi="ar"/>
        </w:rPr>
        <w:t>9.1.1.6</w:t>
      </w:r>
    </w:p>
    <w:p>
      <w:pPr>
        <w:keepLines/>
        <w:tabs>
          <w:tab w:val="left" w:pos="567"/>
        </w:tabs>
        <w:spacing w:after="180" w:line="240" w:lineRule="auto"/>
        <w:jc w:val="left"/>
        <w:rPr>
          <w:rFonts w:ascii="Arial" w:hAnsi="Arial"/>
          <w:sz w:val="21"/>
          <w:szCs w:val="21"/>
          <w:lang w:val="en-US"/>
        </w:rPr>
      </w:pPr>
      <w:r>
        <w:rPr>
          <w:rFonts w:ascii="Arial" w:hAnsi="Arial"/>
          <w:b/>
          <w:sz w:val="21"/>
          <w:szCs w:val="21"/>
          <w:lang w:val="en-US" w:eastAsia="zh-CN" w:bidi="ar"/>
        </w:rPr>
        <w:t>Source:</w:t>
      </w:r>
      <w:r>
        <w:rPr>
          <w:rFonts w:ascii="Arial" w:hAnsi="Arial"/>
          <w:b/>
          <w:sz w:val="21"/>
          <w:szCs w:val="21"/>
          <w:lang w:val="en-US" w:eastAsia="zh-CN" w:bidi="ar"/>
        </w:rPr>
        <w:tab/>
      </w:r>
      <w:r>
        <w:rPr>
          <w:rFonts w:ascii="Arial" w:hAnsi="Arial"/>
          <w:b/>
          <w:sz w:val="21"/>
          <w:szCs w:val="21"/>
          <w:lang w:val="en-US" w:eastAsia="zh-CN" w:bidi="ar"/>
        </w:rPr>
        <w:tab/>
      </w:r>
      <w:r>
        <w:rPr>
          <w:rFonts w:ascii="Arial" w:hAnsi="Arial"/>
          <w:b/>
          <w:sz w:val="21"/>
          <w:szCs w:val="21"/>
          <w:lang w:val="en-US" w:eastAsia="zh-CN" w:bidi="ar"/>
        </w:rPr>
        <w:t>ZTE, Sanechips</w:t>
      </w:r>
    </w:p>
    <w:p>
      <w:pPr>
        <w:keepLines/>
        <w:tabs>
          <w:tab w:val="left" w:pos="567"/>
        </w:tabs>
        <w:spacing w:after="180" w:line="240" w:lineRule="auto"/>
        <w:jc w:val="left"/>
        <w:rPr>
          <w:rFonts w:ascii="Arial" w:hAnsi="Arial"/>
          <w:sz w:val="21"/>
          <w:szCs w:val="21"/>
          <w:lang w:val="en-US"/>
        </w:rPr>
      </w:pPr>
      <w:r>
        <w:rPr>
          <w:rFonts w:ascii="Arial" w:hAnsi="Arial"/>
          <w:b/>
          <w:sz w:val="21"/>
          <w:szCs w:val="21"/>
          <w:lang w:val="en-US" w:eastAsia="zh-CN" w:bidi="ar"/>
        </w:rPr>
        <w:t>Title:</w:t>
      </w:r>
      <w:r>
        <w:rPr>
          <w:rFonts w:ascii="Arial" w:hAnsi="Arial"/>
          <w:sz w:val="21"/>
          <w:szCs w:val="21"/>
          <w:lang w:val="en-US" w:eastAsia="zh-CN" w:bidi="ar"/>
        </w:rPr>
        <w:tab/>
      </w:r>
      <w:r>
        <w:rPr>
          <w:rFonts w:ascii="Arial" w:hAnsi="Arial"/>
          <w:sz w:val="21"/>
          <w:szCs w:val="21"/>
          <w:lang w:val="en-US" w:eastAsia="zh-CN" w:bidi="ar"/>
        </w:rPr>
        <w:tab/>
      </w:r>
      <w:r>
        <w:rPr>
          <w:rFonts w:ascii="Arial" w:hAnsi="Arial"/>
          <w:sz w:val="21"/>
          <w:szCs w:val="21"/>
          <w:lang w:val="en-US" w:eastAsia="zh-CN" w:bidi="ar"/>
        </w:rPr>
        <w:tab/>
      </w:r>
      <w:r>
        <w:rPr>
          <w:rFonts w:ascii="Arial" w:hAnsi="Arial"/>
          <w:sz w:val="21"/>
          <w:szCs w:val="21"/>
          <w:lang w:val="en-US" w:eastAsia="zh-CN" w:bidi="ar"/>
        </w:rPr>
        <w:tab/>
      </w:r>
      <w:r>
        <w:rPr>
          <w:rFonts w:hint="eastAsia" w:ascii="Arial" w:hAnsi="Arial"/>
          <w:b/>
          <w:sz w:val="21"/>
          <w:szCs w:val="21"/>
          <w:lang w:val="en-US" w:eastAsia="zh-CN" w:bidi="ar"/>
        </w:rPr>
        <w:t>Views on Rel-19 LP-WUS</w:t>
      </w:r>
    </w:p>
    <w:p>
      <w:pPr>
        <w:keepLines/>
        <w:tabs>
          <w:tab w:val="left" w:pos="567"/>
        </w:tabs>
        <w:spacing w:after="180" w:line="240" w:lineRule="auto"/>
        <w:jc w:val="left"/>
        <w:rPr>
          <w:rFonts w:ascii="Arial" w:hAnsi="Arial"/>
          <w:b/>
          <w:sz w:val="21"/>
          <w:szCs w:val="21"/>
          <w:lang w:val="en-US"/>
        </w:rPr>
      </w:pPr>
      <w:r>
        <w:rPr>
          <w:rFonts w:ascii="Arial" w:hAnsi="Arial"/>
          <w:b/>
          <w:sz w:val="21"/>
          <w:szCs w:val="21"/>
          <w:lang w:val="en-US" w:eastAsia="zh-CN" w:bidi="ar"/>
        </w:rPr>
        <w:t>Document for:</w:t>
      </w:r>
      <w:r>
        <w:rPr>
          <w:rFonts w:ascii="Arial" w:hAnsi="Arial"/>
          <w:sz w:val="21"/>
          <w:szCs w:val="21"/>
          <w:lang w:val="en-US" w:eastAsia="zh-CN" w:bidi="ar"/>
        </w:rPr>
        <w:tab/>
      </w:r>
      <w:bookmarkStart w:id="1" w:name="DocumentFor"/>
      <w:bookmarkEnd w:id="1"/>
      <w:r>
        <w:rPr>
          <w:rFonts w:ascii="Arial" w:hAnsi="Arial"/>
          <w:sz w:val="21"/>
          <w:szCs w:val="21"/>
          <w:lang w:val="en-US" w:eastAsia="zh-CN" w:bidi="ar"/>
        </w:rPr>
        <w:tab/>
      </w:r>
      <w:r>
        <w:rPr>
          <w:rFonts w:ascii="Arial" w:hAnsi="Arial"/>
          <w:b/>
          <w:sz w:val="21"/>
          <w:szCs w:val="21"/>
          <w:lang w:val="en-US" w:eastAsia="zh-CN" w:bidi="ar"/>
        </w:rPr>
        <w:t>Discussion and decision</w:t>
      </w:r>
    </w:p>
    <w:p>
      <w:pPr>
        <w:pStyle w:val="2"/>
        <w:pBdr>
          <w:top w:val="single" w:color="auto" w:sz="12" w:space="2"/>
        </w:pBdr>
        <w:spacing w:beforeLines="0" w:after="180" w:afterLines="50"/>
      </w:pPr>
      <w:r>
        <w:t>I</w:t>
      </w:r>
      <w:r>
        <w:rPr>
          <w:rFonts w:hint="eastAsia"/>
        </w:rPr>
        <w:t>ntroduction</w:t>
      </w:r>
    </w:p>
    <w:p>
      <w:pPr>
        <w:spacing w:before="120" w:line="276" w:lineRule="auto"/>
        <w:rPr>
          <w:lang w:val="en-US"/>
        </w:rPr>
      </w:pPr>
      <w:bookmarkStart w:id="2" w:name="OLE_LINK24"/>
      <w:r>
        <w:rPr>
          <w:rFonts w:hint="eastAsia"/>
          <w:lang w:val="en-US"/>
        </w:rPr>
        <w:t>In RAN #94 meeting</w:t>
      </w:r>
      <w:bookmarkEnd w:id="2"/>
      <w:r>
        <w:rPr>
          <w:rFonts w:hint="eastAsia"/>
          <w:lang w:val="en-US"/>
        </w:rPr>
        <w:t xml:space="preserve">, new study item on low-power Wake-up Signal and Receiver for NR was approved in </w:t>
      </w:r>
      <w:r>
        <w:rPr>
          <w:rFonts w:hint="eastAsia" w:eastAsia="宋体"/>
          <w:lang w:val="en-US" w:eastAsia="zh-CN"/>
        </w:rPr>
        <w:t>[1]</w:t>
      </w:r>
      <w:r>
        <w:rPr>
          <w:rFonts w:hint="eastAsia"/>
          <w:lang w:val="en-US"/>
        </w:rPr>
        <w:t xml:space="preserve"> and the latest revision was updated in </w:t>
      </w:r>
      <w:r>
        <w:rPr>
          <w:rFonts w:hint="eastAsia" w:eastAsia="宋体"/>
          <w:lang w:val="en-US" w:eastAsia="zh-CN"/>
        </w:rPr>
        <w:t>[2]</w:t>
      </w:r>
      <w:r>
        <w:rPr>
          <w:rFonts w:hint="eastAsia"/>
          <w:lang w:val="en-US"/>
        </w:rPr>
        <w:t>.</w:t>
      </w:r>
    </w:p>
    <w:p>
      <w:pPr>
        <w:spacing w:before="120" w:line="276" w:lineRule="auto"/>
        <w:rPr>
          <w:rFonts w:eastAsia="宋体"/>
          <w:lang w:val="en-US" w:eastAsia="zh-CN"/>
        </w:rPr>
      </w:pPr>
      <w:r>
        <w:rPr>
          <w:rFonts w:hint="eastAsia"/>
          <w:lang w:val="en-US"/>
        </w:rPr>
        <w:t>In RAN #</w:t>
      </w:r>
      <w:r>
        <w:rPr>
          <w:rFonts w:hint="eastAsia" w:eastAsia="宋体"/>
          <w:lang w:val="en-US" w:eastAsia="zh-CN"/>
        </w:rPr>
        <w:t>101</w:t>
      </w:r>
      <w:r>
        <w:rPr>
          <w:rFonts w:hint="eastAsia"/>
          <w:lang w:val="en-US"/>
        </w:rPr>
        <w:t xml:space="preserve"> meeting</w:t>
      </w:r>
      <w:r>
        <w:rPr>
          <w:rFonts w:hint="eastAsia" w:eastAsia="宋体"/>
          <w:lang w:val="en-US" w:eastAsia="zh-CN"/>
        </w:rPr>
        <w:t>, some issues on the scope of Rel-19 LP-WUS WI was discussed and summarized in [3]. Furthermore, a potential WI scope of Rel-19 LP-WUS was listed as follows in [4].</w:t>
      </w:r>
    </w:p>
    <w:tbl>
      <w:tblPr>
        <w:tblStyle w:val="3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</w:tcPr>
          <w:p>
            <w:pPr>
              <w:spacing w:before="120" w:line="276" w:lineRule="auto"/>
              <w:rPr>
                <w:rFonts w:eastAsia="宋体"/>
                <w:lang w:val="en-US" w:eastAsia="zh-CN"/>
              </w:rPr>
            </w:pPr>
            <w:bookmarkStart w:id="3" w:name="OLE_LINK26"/>
            <w:r>
              <w:rPr>
                <w:rFonts w:hint="eastAsia" w:eastAsia="宋体"/>
                <w:lang w:val="en-US" w:eastAsia="zh-CN"/>
              </w:rPr>
              <w:t>Potential objectives:</w:t>
            </w:r>
          </w:p>
          <w:p>
            <w:pPr>
              <w:numPr>
                <w:ilvl w:val="0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Waveform &amp; LP-SS support</w:t>
            </w:r>
          </w:p>
          <w:p>
            <w:pPr>
              <w:numPr>
                <w:ilvl w:val="1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Waveform-option-1 + waveform-point-3, or waveform-point-3 only </w:t>
            </w:r>
            <w:r>
              <w:rPr>
                <w:rFonts w:eastAsia="宋体"/>
                <w:lang w:val="en-US" w:eastAsia="zh-CN"/>
              </w:rPr>
              <w:t>→</w:t>
            </w:r>
            <w:r>
              <w:rPr>
                <w:rFonts w:hint="eastAsia" w:eastAsia="宋体"/>
                <w:lang w:val="en-US" w:eastAsia="zh-CN"/>
              </w:rPr>
              <w:t xml:space="preserve"> Further downselection</w:t>
            </w:r>
          </w:p>
          <w:p>
            <w:pPr>
              <w:numPr>
                <w:ilvl w:val="2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Waveform-option-1: OOK-1 and/or OOK-4, as described in section 7.2.1.1 (A)(D) in TR38.869. </w:t>
            </w:r>
          </w:p>
          <w:p>
            <w:pPr>
              <w:numPr>
                <w:ilvl w:val="2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Waveform-option-3: Harmonized design that accommodates OOK-1/OOK-4 and OFDM waveform, i.e., specified overlayed OFDM sequences over OOK symbol</w:t>
            </w:r>
          </w:p>
          <w:p>
            <w:pPr>
              <w:numPr>
                <w:ilvl w:val="1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RRC IDLE/INACTIVE, in addition to existing PSS/SSS, LP-SS (, i.e., OOK-1 and/or OOK-4 waveform with/without overlayed OFDM sequences with potential further down selection in WI phase) for LP-WUR that cannot receive existing PSS/SSS, is supported for synchronization and/or RRM for serving cell.</w:t>
            </w:r>
          </w:p>
          <w:p>
            <w:pPr>
              <w:numPr>
                <w:ilvl w:val="0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IDLE/INACTIVE operation, specify</w:t>
            </w:r>
          </w:p>
          <w:p>
            <w:pPr>
              <w:numPr>
                <w:ilvl w:val="1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UE serving cell RRM measurement offloaded from MR to LR</w:t>
            </w:r>
          </w:p>
          <w:p>
            <w:pPr>
              <w:numPr>
                <w:ilvl w:val="1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bookmarkStart w:id="4" w:name="OLE_LINK47"/>
            <w:r>
              <w:rPr>
                <w:rFonts w:hint="eastAsia" w:eastAsia="宋体"/>
                <w:lang w:val="en-US" w:eastAsia="zh-CN"/>
              </w:rPr>
              <w:t xml:space="preserve">Further </w:t>
            </w:r>
            <w:bookmarkEnd w:id="4"/>
            <w:r>
              <w:rPr>
                <w:rFonts w:hint="eastAsia" w:eastAsia="宋体"/>
                <w:lang w:val="en-US" w:eastAsia="zh-CN"/>
              </w:rPr>
              <w:t>time domain relaxation (at least X times) of UE MR RRM measurement for both serving and neighbor cell measurement</w:t>
            </w:r>
          </w:p>
          <w:p>
            <w:pPr>
              <w:numPr>
                <w:ilvl w:val="2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 to be determined in the WI phase</w:t>
            </w:r>
          </w:p>
          <w:p>
            <w:pPr>
              <w:numPr>
                <w:ilvl w:val="0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Note: For CONNECTED mode, UE RRM/RLM/BFD/CSI measurements are performed by MR</w:t>
            </w:r>
          </w:p>
          <w:p>
            <w:pPr>
              <w:numPr>
                <w:ilvl w:val="0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To specify an LP-WUS design commonly applicable to both IDLE/INACTIVE and CONNECTED modes</w:t>
            </w:r>
          </w:p>
          <w:p>
            <w:pPr>
              <w:numPr>
                <w:ilvl w:val="0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IDLE/INACTIVE mode, to specify procedures to allow UE MR paging monitoring triggered by LP-WUS</w:t>
            </w:r>
          </w:p>
          <w:p>
            <w:pPr>
              <w:numPr>
                <w:ilvl w:val="0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CONNECTED mode, to specify procedures to allow UE MR PDCCH monitoring triggered by LP-WUS</w:t>
            </w:r>
          </w:p>
          <w:p>
            <w:pPr>
              <w:numPr>
                <w:ilvl w:val="0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At least duty-cycled monitoring for LP-WUS is supported</w:t>
            </w:r>
          </w:p>
          <w:p>
            <w:pPr>
              <w:numPr>
                <w:ilvl w:val="0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Note: LP-WUS shall be able to reach at least the coverage of PUSCH for message3</w:t>
            </w:r>
          </w:p>
        </w:tc>
      </w:tr>
      <w:bookmarkEnd w:id="3"/>
    </w:tbl>
    <w:p>
      <w:pPr>
        <w:spacing w:before="120" w:line="276" w:lineRule="auto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further discussion on the WI scope is </w:t>
      </w:r>
      <w:r>
        <w:rPr>
          <w:lang w:val="en-US" w:eastAsia="zh-CN"/>
        </w:rPr>
        <w:t>provided.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the end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</w:t>
      </w:r>
      <w:bookmarkStart w:id="5" w:name="OLE_LINK28"/>
      <w:r>
        <w:rPr>
          <w:rFonts w:hint="eastAsia"/>
          <w:lang w:val="en-US" w:eastAsia="zh-CN"/>
        </w:rPr>
        <w:t>a modifi</w:t>
      </w:r>
      <w:r>
        <w:rPr>
          <w:lang w:val="en-US" w:eastAsia="zh-CN"/>
        </w:rPr>
        <w:t>ed</w:t>
      </w:r>
      <w:r>
        <w:rPr>
          <w:rFonts w:hint="eastAsia"/>
          <w:lang w:val="en-US" w:eastAsia="zh-CN"/>
        </w:rPr>
        <w:t xml:space="preserve"> WI scope is </w:t>
      </w:r>
      <w:r>
        <w:rPr>
          <w:lang w:val="en-US" w:eastAsia="zh-CN"/>
        </w:rPr>
        <w:t>proposed</w:t>
      </w:r>
      <w:r>
        <w:rPr>
          <w:rFonts w:hint="eastAsia"/>
          <w:lang w:val="en-US" w:eastAsia="zh-CN"/>
        </w:rPr>
        <w:t>.</w:t>
      </w:r>
    </w:p>
    <w:bookmarkEnd w:id="5"/>
    <w:p>
      <w:pPr>
        <w:pStyle w:val="2"/>
        <w:spacing w:before="180"/>
        <w:rPr>
          <w:lang w:val="en-US"/>
        </w:rPr>
      </w:pPr>
      <w:r>
        <w:rPr>
          <w:rFonts w:hint="eastAsia"/>
          <w:lang w:val="en-US"/>
        </w:rPr>
        <w:t>Discussion</w:t>
      </w:r>
    </w:p>
    <w:p>
      <w:pPr>
        <w:pStyle w:val="3"/>
        <w:numPr>
          <w:ilvl w:val="1"/>
          <w:numId w:val="1"/>
        </w:numPr>
        <w:spacing w:before="180"/>
      </w:pPr>
      <w:bookmarkStart w:id="6" w:name="OLE_LINK6"/>
      <w:r>
        <w:rPr>
          <w:rFonts w:hint="eastAsia"/>
        </w:rPr>
        <w:t xml:space="preserve"> LP-WUS waveform</w:t>
      </w:r>
    </w:p>
    <w:bookmarkEnd w:id="6"/>
    <w:p>
      <w:pPr>
        <w:spacing w:before="120" w:line="276" w:lineRule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RAN #101 meeting, the LP-WUS waveform was discussed, and 4 directions were identified in [</w:t>
      </w:r>
      <w:r>
        <w:rPr>
          <w:rFonts w:hint="eastAsia" w:eastAsia="宋体"/>
          <w:lang w:val="en-US" w:eastAsia="zh-CN"/>
        </w:rPr>
        <w:t>3</w:t>
      </w:r>
      <w:r>
        <w:rPr>
          <w:rFonts w:eastAsia="宋体"/>
          <w:lang w:val="en-US" w:eastAsia="zh-CN"/>
        </w:rPr>
        <w:t xml:space="preserve">]. And it is concluded that </w:t>
      </w:r>
      <w:r>
        <w:rPr>
          <w:rFonts w:eastAsia="宋体"/>
        </w:rPr>
        <w:t xml:space="preserve">future discussion will focus on </w:t>
      </w:r>
      <w:bookmarkStart w:id="7" w:name="OLE_LINK8"/>
      <w:r>
        <w:rPr>
          <w:rFonts w:eastAsia="宋体"/>
        </w:rPr>
        <w:t>direction 1 and direction 2</w:t>
      </w:r>
      <w:bookmarkEnd w:id="7"/>
      <w:r>
        <w:rPr>
          <w:rFonts w:eastAsia="宋体"/>
          <w:lang w:val="en-US" w:eastAsia="zh-CN"/>
        </w:rPr>
        <w:t>.</w:t>
      </w:r>
    </w:p>
    <w:tbl>
      <w:tblPr>
        <w:tblStyle w:val="3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</w:tcPr>
          <w:p>
            <w:pPr>
              <w:numPr>
                <w:ilvl w:val="0"/>
                <w:numId w:val="4"/>
              </w:numPr>
              <w:spacing w:before="120" w:line="276" w:lineRule="auto"/>
              <w:ind w:left="0"/>
            </w:pPr>
            <w:r>
              <w:t>Direction 1 (Number of supporting companies:13):</w:t>
            </w:r>
          </w:p>
          <w:p>
            <w:pPr>
              <w:numPr>
                <w:ilvl w:val="0"/>
                <w:numId w:val="4"/>
              </w:numPr>
              <w:spacing w:before="120" w:line="276" w:lineRule="auto"/>
            </w:pPr>
            <w:bookmarkStart w:id="8" w:name="OLE_LINK9"/>
            <w:r>
              <w:rPr>
                <w:bCs/>
              </w:rPr>
              <w:t xml:space="preserve">Waveform-option-1: </w:t>
            </w:r>
            <w:r>
              <w:t>OOK-1 and/or OOK-4, as described in section 7.2.1.1 (A)(D) in TR38.869.</w:t>
            </w:r>
            <w:bookmarkEnd w:id="8"/>
            <w:r>
              <w:t xml:space="preserve"> </w:t>
            </w:r>
          </w:p>
          <w:p>
            <w:pPr>
              <w:numPr>
                <w:ilvl w:val="0"/>
                <w:numId w:val="4"/>
              </w:numPr>
              <w:spacing w:before="120" w:line="276" w:lineRule="auto"/>
              <w:rPr>
                <w:bCs/>
              </w:rPr>
            </w:pPr>
            <w:r>
              <w:rPr>
                <w:bCs/>
              </w:rPr>
              <w:t xml:space="preserve">Waveform-option-3: </w:t>
            </w:r>
            <w:bookmarkStart w:id="9" w:name="OLE_LINK2"/>
            <w:bookmarkStart w:id="10" w:name="OLE_LINK29"/>
            <w:r>
              <w:t>Harmonized design t</w:t>
            </w:r>
            <w:bookmarkEnd w:id="9"/>
            <w:r>
              <w:t>hat accommodates OOK-1/OOK-4 and OFDM waveform, i.e., specified overlayed OFDM sequences over OOK symbol</w:t>
            </w:r>
            <w:bookmarkEnd w:id="10"/>
          </w:p>
          <w:p>
            <w:pPr>
              <w:numPr>
                <w:ilvl w:val="0"/>
                <w:numId w:val="4"/>
              </w:numPr>
              <w:spacing w:before="120" w:line="276" w:lineRule="auto"/>
              <w:rPr>
                <w:bCs/>
              </w:rPr>
            </w:pPr>
            <w:bookmarkStart w:id="11" w:name="OLE_LINK7"/>
            <w:r>
              <w:rPr>
                <w:bCs/>
              </w:rPr>
              <w:t xml:space="preserve">For RRC IDLE/INACTIVE, in addition to existing PSS/SSS, LP-SS (, i.e., OOK-1 </w:t>
            </w:r>
            <w:r>
              <w:t>and/or</w:t>
            </w:r>
            <w:r>
              <w:rPr>
                <w:bCs/>
              </w:rPr>
              <w:t xml:space="preserve"> OOK-4 waveform with/without overlayed OFDM sequences with potential further down selection in WI phase) for LP-WUR that cannot receive existing PSS/SSS, is supported for synchronization and/or RRM for serving cell</w:t>
            </w:r>
            <w:bookmarkEnd w:id="11"/>
            <w:r>
              <w:rPr>
                <w:bCs/>
              </w:rPr>
              <w:t xml:space="preserve">. </w:t>
            </w:r>
          </w:p>
          <w:p>
            <w:pPr>
              <w:numPr>
                <w:ilvl w:val="0"/>
                <w:numId w:val="4"/>
              </w:numPr>
              <w:spacing w:before="120" w:line="276" w:lineRule="auto"/>
              <w:ind w:left="0"/>
            </w:pPr>
            <w:r>
              <w:t>Direction 2 (Number of supporting companies:13):</w:t>
            </w:r>
          </w:p>
          <w:p>
            <w:pPr>
              <w:numPr>
                <w:ilvl w:val="0"/>
                <w:numId w:val="4"/>
              </w:numPr>
              <w:spacing w:before="120" w:line="276" w:lineRule="auto"/>
              <w:rPr>
                <w:bCs/>
              </w:rPr>
            </w:pPr>
            <w:bookmarkStart w:id="12" w:name="OLE_LINK31"/>
            <w:r>
              <w:rPr>
                <w:bCs/>
              </w:rPr>
              <w:t xml:space="preserve">Waveform-option-3: </w:t>
            </w:r>
            <w:r>
              <w:t xml:space="preserve">Harmonized design that accommodates OOK-1/OOK-4 and OFDM waveform, i.e., specified </w:t>
            </w:r>
            <w:bookmarkStart w:id="13" w:name="OLE_LINK80"/>
            <w:r>
              <w:t>overlayed OFDM sequences over OOK symbol</w:t>
            </w:r>
            <w:bookmarkEnd w:id="13"/>
          </w:p>
          <w:bookmarkEnd w:id="12"/>
          <w:p>
            <w:pPr>
              <w:numPr>
                <w:ilvl w:val="0"/>
                <w:numId w:val="4"/>
              </w:numPr>
              <w:spacing w:before="120" w:line="276" w:lineRule="auto"/>
              <w:ind w:left="0"/>
              <w:rPr>
                <w:lang w:val="en-US"/>
              </w:rPr>
            </w:pPr>
            <w:r>
              <w:rPr>
                <w:bCs/>
              </w:rPr>
              <w:t xml:space="preserve">For RRC IDLE/INACTIVE, in addition to existing PSS/SSS, LP-SS (, i.e., OOK-1 </w:t>
            </w:r>
            <w:r>
              <w:t>and/or</w:t>
            </w:r>
            <w:r>
              <w:rPr>
                <w:bCs/>
              </w:rPr>
              <w:t xml:space="preserve"> OOK-4 waveform with/without overlayed OFDM sequences with potential further down selection in WI phase) for LP-WUR that cannot receive existing PSS/SSS, is supported for synchronization and/or RRM for serving cell. </w:t>
            </w:r>
          </w:p>
        </w:tc>
      </w:tr>
    </w:tbl>
    <w:p>
      <w:pPr>
        <w:spacing w:before="120" w:line="276" w:lineRule="auto"/>
        <w:rPr>
          <w:rFonts w:eastAsia="宋体"/>
          <w:lang w:val="en-US" w:eastAsia="zh-CN"/>
        </w:rPr>
      </w:pPr>
    </w:p>
    <w:p>
      <w:pPr>
        <w:spacing w:before="120" w:line="276" w:lineRule="auto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Furthermore,</w:t>
      </w:r>
      <w:r>
        <w:rPr>
          <w:rFonts w:eastAsia="宋体"/>
          <w:lang w:val="en-US" w:eastAsia="zh-CN"/>
        </w:rPr>
        <w:t xml:space="preserve"> shown</w:t>
      </w:r>
      <w:r>
        <w:rPr>
          <w:rFonts w:hint="eastAsia" w:eastAsia="宋体"/>
          <w:lang w:val="en-US" w:eastAsia="zh-CN"/>
        </w:rPr>
        <w:t xml:space="preserve"> as follows in [4]</w:t>
      </w:r>
      <w:r>
        <w:rPr>
          <w:rFonts w:eastAsia="宋体"/>
          <w:lang w:val="en-US" w:eastAsia="zh-CN"/>
        </w:rPr>
        <w:t>,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</w:rPr>
        <w:t>direction 1 and direction 2</w:t>
      </w:r>
      <w:r>
        <w:rPr>
          <w:rFonts w:hint="eastAsia" w:eastAsia="宋体"/>
          <w:lang w:val="en-US" w:eastAsia="zh-CN"/>
        </w:rPr>
        <w:t xml:space="preserve"> is </w:t>
      </w:r>
      <w:r>
        <w:rPr>
          <w:rFonts w:eastAsia="宋体"/>
          <w:lang w:val="en-US" w:eastAsia="zh-CN"/>
        </w:rPr>
        <w:t>suggested to be down-selected</w:t>
      </w:r>
      <w:r>
        <w:rPr>
          <w:rFonts w:hint="eastAsia" w:eastAsia="宋体"/>
          <w:lang w:val="en-US" w:eastAsia="zh-CN"/>
        </w:rPr>
        <w:t>:</w:t>
      </w:r>
    </w:p>
    <w:tbl>
      <w:tblPr>
        <w:tblStyle w:val="3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</w:tcPr>
          <w:p>
            <w:pPr>
              <w:spacing w:before="120" w:line="276" w:lineRule="auto"/>
              <w:rPr>
                <w:rFonts w:eastAsia="宋体"/>
                <w:lang w:val="en-US" w:eastAsia="zh-CN"/>
              </w:rPr>
            </w:pPr>
            <w:bookmarkStart w:id="14" w:name="OLE_LINK25"/>
            <w:r>
              <w:rPr>
                <w:rFonts w:eastAsia="宋体"/>
                <w:lang w:val="en-US" w:eastAsia="zh-CN"/>
              </w:rPr>
              <w:t xml:space="preserve">Waveform-option-1 + waveform-point-3, or waveform-point-3 only </w:t>
            </w:r>
            <w:r>
              <w:rPr>
                <w:rFonts w:ascii="Arial" w:hAnsi="Arial" w:eastAsia="宋体" w:cs="Arial"/>
                <w:lang w:val="en-US" w:eastAsia="zh-CN"/>
              </w:rPr>
              <w:t>→</w:t>
            </w:r>
            <w:r>
              <w:rPr>
                <w:rFonts w:eastAsia="宋体"/>
                <w:lang w:val="en-US" w:eastAsia="zh-CN"/>
              </w:rPr>
              <w:t>Further downselection</w:t>
            </w:r>
          </w:p>
          <w:p>
            <w:pPr>
              <w:numPr>
                <w:ilvl w:val="0"/>
                <w:numId w:val="4"/>
              </w:numPr>
              <w:spacing w:before="120" w:line="276" w:lineRule="auto"/>
              <w:rPr>
                <w:bCs/>
                <w:lang w:val="en-US" w:eastAsia="zh-CN"/>
              </w:rPr>
            </w:pPr>
            <w:bookmarkStart w:id="15" w:name="OLE_LINK76"/>
            <w:r>
              <w:rPr>
                <w:bCs/>
                <w:lang w:val="en-US" w:eastAsia="zh-CN"/>
              </w:rPr>
              <w:t>Waveform-option-1</w:t>
            </w:r>
            <w:bookmarkEnd w:id="15"/>
            <w:r>
              <w:rPr>
                <w:bCs/>
                <w:lang w:val="en-US" w:eastAsia="zh-CN"/>
              </w:rPr>
              <w:t xml:space="preserve">: </w:t>
            </w:r>
            <w:bookmarkStart w:id="16" w:name="OLE_LINK82"/>
            <w:r>
              <w:rPr>
                <w:bCs/>
                <w:lang w:val="en-US" w:eastAsia="zh-CN"/>
              </w:rPr>
              <w:t>OOK-1 and/or OOK-4</w:t>
            </w:r>
            <w:bookmarkEnd w:id="16"/>
            <w:r>
              <w:rPr>
                <w:bCs/>
                <w:lang w:val="en-US" w:eastAsia="zh-CN"/>
              </w:rPr>
              <w:t xml:space="preserve">, as described in section 7.2.1.1 (A)(D) in TR38.869. </w:t>
            </w:r>
          </w:p>
          <w:p>
            <w:pPr>
              <w:numPr>
                <w:ilvl w:val="0"/>
                <w:numId w:val="4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bCs/>
                <w:lang w:val="en-US" w:eastAsia="zh-CN"/>
              </w:rPr>
              <w:t>Waveform-option-3: Harmonized design that accommodates OOK-1/OOK-4 and OFDM waveform, i.e., specified overlayed OFDM sequences over OOK symbol</w:t>
            </w:r>
            <w:bookmarkEnd w:id="14"/>
          </w:p>
        </w:tc>
      </w:tr>
    </w:tbl>
    <w:p>
      <w:pPr>
        <w:spacing w:before="120" w:line="276" w:lineRule="auto"/>
        <w:rPr>
          <w:rFonts w:eastAsia="宋体"/>
          <w:lang w:val="en-US" w:eastAsia="zh-CN"/>
        </w:rPr>
      </w:pPr>
    </w:p>
    <w:p>
      <w:pPr>
        <w:spacing w:before="120" w:line="276" w:lineRule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Therefore, a more detailed analysis for </w:t>
      </w:r>
      <w:bookmarkStart w:id="17" w:name="OLE_LINK37"/>
      <w:r>
        <w:rPr>
          <w:bCs/>
          <w:lang w:val="en-US" w:eastAsia="zh-CN"/>
        </w:rPr>
        <w:t>Waveform-option-1</w:t>
      </w:r>
      <w:bookmarkEnd w:id="17"/>
      <w:r>
        <w:rPr>
          <w:bCs/>
          <w:lang w:val="en-US" w:eastAsia="zh-CN"/>
        </w:rPr>
        <w:t xml:space="preserve"> </w:t>
      </w:r>
      <w:r>
        <w:rPr>
          <w:rFonts w:eastAsia="宋体"/>
        </w:rPr>
        <w:t xml:space="preserve">and </w:t>
      </w:r>
      <w:r>
        <w:rPr>
          <w:bCs/>
          <w:lang w:val="en-US" w:eastAsia="zh-CN"/>
        </w:rPr>
        <w:t>Waveform-option-</w:t>
      </w:r>
      <w:r>
        <w:rPr>
          <w:rFonts w:hint="eastAsia"/>
          <w:bCs/>
          <w:lang w:val="en-US" w:eastAsia="zh-CN"/>
        </w:rPr>
        <w:t xml:space="preserve">3 </w:t>
      </w:r>
      <w:r>
        <w:rPr>
          <w:rFonts w:eastAsia="宋体"/>
          <w:lang w:val="en-US" w:eastAsia="zh-CN"/>
        </w:rPr>
        <w:t xml:space="preserve">are </w:t>
      </w:r>
      <w:r>
        <w:rPr>
          <w:rFonts w:hint="eastAsia" w:eastAsia="宋体"/>
          <w:lang w:val="en-US" w:eastAsia="zh-CN"/>
        </w:rPr>
        <w:t xml:space="preserve">provided </w:t>
      </w:r>
      <w:r>
        <w:rPr>
          <w:rFonts w:eastAsia="宋体"/>
          <w:lang w:val="en-US" w:eastAsia="zh-CN"/>
        </w:rPr>
        <w:t>in this section.</w:t>
      </w:r>
    </w:p>
    <w:p>
      <w:pPr>
        <w:pStyle w:val="123"/>
        <w:spacing w:before="120" w:beforeAutospacing="0" w:after="120" w:afterAutospacing="0" w:line="276" w:lineRule="auto"/>
        <w:ind w:left="0" w:leftChars="0"/>
        <w:rPr>
          <w:rFonts w:eastAsia="宋体"/>
          <w:sz w:val="20"/>
          <w:szCs w:val="20"/>
        </w:rPr>
      </w:pPr>
      <w:bookmarkStart w:id="18" w:name="OLE_LINK77"/>
      <w:bookmarkStart w:id="19" w:name="OLE_LINK4"/>
      <w:r>
        <w:rPr>
          <w:rFonts w:hint="eastAsia" w:eastAsia="宋体" w:cs="Times New Roman"/>
          <w:sz w:val="20"/>
          <w:szCs w:val="20"/>
        </w:rPr>
        <w:t xml:space="preserve">For </w:t>
      </w:r>
      <w:bookmarkStart w:id="20" w:name="OLE_LINK101"/>
      <w:r>
        <w:rPr>
          <w:rFonts w:ascii="Times New Roman" w:hAnsi="Times New Roman" w:cs="Times New Roman"/>
          <w:bCs/>
          <w:sz w:val="20"/>
          <w:szCs w:val="20"/>
        </w:rPr>
        <w:t>Waveform-option-1</w:t>
      </w:r>
      <w:bookmarkEnd w:id="20"/>
      <w:r>
        <w:rPr>
          <w:rFonts w:hint="eastAsia" w:cs="Times New Roman"/>
          <w:bCs/>
          <w:sz w:val="20"/>
          <w:szCs w:val="20"/>
        </w:rPr>
        <w:t xml:space="preserve">, </w:t>
      </w:r>
      <w:bookmarkEnd w:id="18"/>
      <w:r>
        <w:rPr>
          <w:rFonts w:hint="eastAsia" w:cs="Times New Roman"/>
          <w:bCs/>
          <w:sz w:val="20"/>
          <w:szCs w:val="20"/>
        </w:rPr>
        <w:t xml:space="preserve">it applies to the three types of LP-WUR architectures identified in section 7.1.1 of TR38.869, e.g., </w:t>
      </w:r>
      <w:r>
        <w:rPr>
          <w:sz w:val="20"/>
          <w:szCs w:val="20"/>
        </w:rPr>
        <w:t>IF envelope detection</w:t>
      </w:r>
      <w:r>
        <w:rPr>
          <w:rFonts w:hint="eastAsia" w:eastAsia="宋体"/>
          <w:sz w:val="20"/>
          <w:szCs w:val="20"/>
        </w:rPr>
        <w:t xml:space="preserve">, </w:t>
      </w:r>
      <w:r>
        <w:rPr>
          <w:sz w:val="20"/>
          <w:szCs w:val="20"/>
        </w:rPr>
        <w:t>Heterodyne architecture</w:t>
      </w:r>
      <w:r>
        <w:rPr>
          <w:rFonts w:hint="eastAsia" w:eastAsia="宋体"/>
          <w:sz w:val="20"/>
          <w:szCs w:val="20"/>
        </w:rPr>
        <w:t xml:space="preserve"> and </w:t>
      </w:r>
      <w:r>
        <w:rPr>
          <w:sz w:val="20"/>
          <w:szCs w:val="20"/>
        </w:rPr>
        <w:t>Homodyne/zero-IF architecture with baseband envelope detection</w:t>
      </w:r>
      <w:r>
        <w:rPr>
          <w:rFonts w:hint="eastAsia" w:eastAsia="宋体"/>
          <w:sz w:val="20"/>
          <w:szCs w:val="20"/>
        </w:rPr>
        <w:t xml:space="preserve">. It should be noted that </w:t>
      </w:r>
      <w:bookmarkStart w:id="21" w:name="OLE_LINK78"/>
      <w:r>
        <w:rPr>
          <w:rFonts w:hint="eastAsia" w:eastAsia="宋体"/>
          <w:sz w:val="20"/>
          <w:szCs w:val="20"/>
        </w:rPr>
        <w:t>receiver with I/Q branches</w:t>
      </w:r>
      <w:bookmarkEnd w:id="21"/>
      <w:r>
        <w:rPr>
          <w:rFonts w:hint="eastAsia" w:eastAsia="宋体"/>
          <w:sz w:val="20"/>
          <w:szCs w:val="20"/>
        </w:rPr>
        <w:t xml:space="preserve"> is not </w:t>
      </w:r>
      <w:r>
        <w:rPr>
          <w:rFonts w:eastAsia="宋体"/>
          <w:sz w:val="20"/>
          <w:szCs w:val="20"/>
        </w:rPr>
        <w:t>needed</w:t>
      </w:r>
      <w:r>
        <w:rPr>
          <w:rFonts w:hint="eastAsia" w:eastAsia="宋体"/>
          <w:sz w:val="20"/>
          <w:szCs w:val="20"/>
        </w:rPr>
        <w:t xml:space="preserve"> for this waveform. </w:t>
      </w:r>
      <w:bookmarkEnd w:id="19"/>
      <w:r>
        <w:rPr>
          <w:rFonts w:hint="eastAsia" w:eastAsia="宋体"/>
          <w:sz w:val="20"/>
          <w:szCs w:val="20"/>
        </w:rPr>
        <w:t>Considering th</w:t>
      </w:r>
      <w:r>
        <w:rPr>
          <w:rFonts w:eastAsia="宋体"/>
          <w:sz w:val="20"/>
          <w:szCs w:val="20"/>
        </w:rPr>
        <w:t>e</w:t>
      </w:r>
      <w:bookmarkStart w:id="22" w:name="OLE_LINK100"/>
      <w:bookmarkStart w:id="23" w:name="OLE_LINK111"/>
      <w:r>
        <w:rPr>
          <w:rFonts w:hint="eastAsia" w:eastAsia="宋体"/>
          <w:sz w:val="20"/>
          <w:szCs w:val="20"/>
        </w:rPr>
        <w:t xml:space="preserve"> </w:t>
      </w:r>
      <w:bookmarkStart w:id="24" w:name="_Hlk152090504"/>
      <w:r>
        <w:rPr>
          <w:rFonts w:eastAsia="宋体"/>
          <w:sz w:val="20"/>
          <w:szCs w:val="20"/>
        </w:rPr>
        <w:t xml:space="preserve">thorough </w:t>
      </w:r>
      <w:r>
        <w:rPr>
          <w:rFonts w:hint="eastAsia" w:eastAsia="宋体"/>
          <w:sz w:val="20"/>
          <w:szCs w:val="20"/>
        </w:rPr>
        <w:t>discuss</w:t>
      </w:r>
      <w:r>
        <w:rPr>
          <w:rFonts w:eastAsia="宋体"/>
          <w:sz w:val="20"/>
          <w:szCs w:val="20"/>
        </w:rPr>
        <w:t>ion</w:t>
      </w:r>
      <w:r>
        <w:rPr>
          <w:rFonts w:hint="eastAsia" w:eastAsia="宋体"/>
          <w:sz w:val="20"/>
          <w:szCs w:val="20"/>
        </w:rPr>
        <w:t xml:space="preserve"> and evaluat</w:t>
      </w:r>
      <w:r>
        <w:rPr>
          <w:rFonts w:eastAsia="宋体"/>
          <w:sz w:val="20"/>
          <w:szCs w:val="20"/>
        </w:rPr>
        <w:t>ion results</w:t>
      </w:r>
      <w:bookmarkEnd w:id="24"/>
      <w:r>
        <w:rPr>
          <w:rFonts w:hint="eastAsia" w:eastAsia="宋体"/>
          <w:sz w:val="20"/>
          <w:szCs w:val="20"/>
        </w:rPr>
        <w:t xml:space="preserve"> on</w:t>
      </w:r>
      <w:bookmarkStart w:id="25" w:name="OLE_LINK109"/>
      <w:r>
        <w:rPr>
          <w:rFonts w:hint="eastAsia" w:eastAsia="宋体"/>
          <w:sz w:val="20"/>
          <w:szCs w:val="20"/>
        </w:rPr>
        <w:t xml:space="preserve"> </w:t>
      </w:r>
      <w:r>
        <w:rPr>
          <w:rFonts w:eastAsia="宋体"/>
          <w:sz w:val="20"/>
          <w:szCs w:val="20"/>
        </w:rPr>
        <w:t>t</w:t>
      </w:r>
      <w:r>
        <w:rPr>
          <w:rFonts w:hint="eastAsia" w:eastAsia="宋体"/>
          <w:sz w:val="20"/>
          <w:szCs w:val="20"/>
        </w:rPr>
        <w:t>iming error impact</w:t>
      </w:r>
      <w:bookmarkEnd w:id="25"/>
      <w:r>
        <w:rPr>
          <w:rFonts w:hint="eastAsia" w:eastAsia="宋体"/>
          <w:sz w:val="20"/>
          <w:szCs w:val="20"/>
        </w:rPr>
        <w:t>/</w:t>
      </w:r>
      <w:r>
        <w:rPr>
          <w:rFonts w:eastAsia="宋体"/>
          <w:sz w:val="20"/>
          <w:szCs w:val="20"/>
        </w:rPr>
        <w:t>f</w:t>
      </w:r>
      <w:r>
        <w:rPr>
          <w:rFonts w:hint="eastAsia" w:eastAsia="宋体"/>
          <w:sz w:val="20"/>
          <w:szCs w:val="20"/>
        </w:rPr>
        <w:t>requency error impact/</w:t>
      </w:r>
      <w:r>
        <w:rPr>
          <w:rFonts w:eastAsia="宋体"/>
          <w:sz w:val="20"/>
          <w:szCs w:val="20"/>
        </w:rPr>
        <w:t>c</w:t>
      </w:r>
      <w:r>
        <w:rPr>
          <w:rFonts w:hint="eastAsia" w:eastAsia="宋体"/>
          <w:sz w:val="20"/>
          <w:szCs w:val="20"/>
        </w:rPr>
        <w:t>overage/</w:t>
      </w:r>
      <w:r>
        <w:rPr>
          <w:rFonts w:ascii="Times New Roman" w:hAnsi="Times New Roman" w:eastAsia="宋体" w:cs="Times New Roman"/>
          <w:sz w:val="20"/>
          <w:szCs w:val="20"/>
        </w:rPr>
        <w:t>RRM measurement</w:t>
      </w:r>
      <w:r>
        <w:rPr>
          <w:rFonts w:hint="eastAsia" w:ascii="Times New Roman" w:hAnsi="Times New Roman" w:eastAsia="宋体" w:cs="Times New Roman"/>
          <w:sz w:val="20"/>
          <w:szCs w:val="20"/>
        </w:rPr>
        <w:t>/</w:t>
      </w:r>
      <w:r>
        <w:rPr>
          <w:rFonts w:ascii="Times New Roman" w:hAnsi="Times New Roman" w:eastAsia="宋体" w:cs="Times New Roman"/>
          <w:sz w:val="20"/>
          <w:szCs w:val="20"/>
        </w:rPr>
        <w:t>r</w:t>
      </w:r>
      <w:r>
        <w:rPr>
          <w:rFonts w:hint="eastAsia" w:ascii="Times New Roman" w:hAnsi="Times New Roman" w:eastAsia="宋体" w:cs="Times New Roman"/>
          <w:sz w:val="20"/>
          <w:szCs w:val="20"/>
        </w:rPr>
        <w:t>eceiver complexity</w:t>
      </w:r>
      <w:r>
        <w:rPr>
          <w:rFonts w:ascii="Times New Roman" w:hAnsi="Times New Roman" w:eastAsia="宋体" w:cs="Times New Roman"/>
          <w:sz w:val="20"/>
          <w:szCs w:val="20"/>
        </w:rPr>
        <w:t xml:space="preserve"> on the</w:t>
      </w:r>
      <w:r>
        <w:rPr>
          <w:rFonts w:hint="eastAsia" w:eastAsia="宋体"/>
          <w:sz w:val="20"/>
          <w:szCs w:val="20"/>
        </w:rPr>
        <w:t xml:space="preserve"> waveform option</w:t>
      </w:r>
      <w:r>
        <w:rPr>
          <w:rFonts w:eastAsia="宋体"/>
          <w:sz w:val="20"/>
          <w:szCs w:val="20"/>
        </w:rPr>
        <w:t xml:space="preserve">s </w:t>
      </w:r>
      <w:r>
        <w:rPr>
          <w:rFonts w:hint="eastAsia" w:eastAsia="宋体"/>
          <w:sz w:val="20"/>
          <w:szCs w:val="20"/>
        </w:rPr>
        <w:t>during SI,</w:t>
      </w:r>
      <w:bookmarkEnd w:id="22"/>
      <w:r>
        <w:rPr>
          <w:rFonts w:hint="eastAsia" w:eastAsia="宋体"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</w:rPr>
        <w:t>Waveform-option-1</w:t>
      </w:r>
      <w:r>
        <w:rPr>
          <w:rFonts w:hint="eastAsia" w:ascii="Times New Roman" w:hAnsi="Times New Roman" w:cs="Times New Roman"/>
          <w:bCs/>
          <w:sz w:val="20"/>
          <w:szCs w:val="20"/>
        </w:rPr>
        <w:t xml:space="preserve"> has the best performance</w:t>
      </w:r>
      <w:r>
        <w:rPr>
          <w:rFonts w:ascii="Times New Roman" w:hAnsi="Times New Roman" w:cs="Times New Roman"/>
          <w:bCs/>
          <w:sz w:val="20"/>
          <w:szCs w:val="20"/>
        </w:rPr>
        <w:t xml:space="preserve"> in overall</w:t>
      </w:r>
      <w:r>
        <w:rPr>
          <w:rFonts w:hint="eastAsia" w:ascii="Times New Roman" w:hAnsi="Times New Roman" w:cs="Times New Roman"/>
          <w:bCs/>
          <w:sz w:val="20"/>
          <w:szCs w:val="20"/>
        </w:rPr>
        <w:t xml:space="preserve"> among the mentioned waveforms</w:t>
      </w:r>
      <w:bookmarkEnd w:id="23"/>
      <w:r>
        <w:rPr>
          <w:rFonts w:hint="eastAsia" w:ascii="Times New Roman" w:hAnsi="Times New Roman" w:cs="Times New Roman"/>
          <w:bCs/>
          <w:sz w:val="20"/>
          <w:szCs w:val="20"/>
        </w:rPr>
        <w:t xml:space="preserve">. Therefore, </w:t>
      </w:r>
      <w:r>
        <w:rPr>
          <w:rFonts w:hint="eastAsia" w:eastAsia="宋体"/>
          <w:sz w:val="20"/>
          <w:szCs w:val="20"/>
        </w:rPr>
        <w:t xml:space="preserve">it is proposed that </w:t>
      </w:r>
      <w:bookmarkStart w:id="26" w:name="OLE_LINK85"/>
      <w:bookmarkStart w:id="27" w:name="OLE_LINK110"/>
      <w:bookmarkStart w:id="28" w:name="OLE_LINK108"/>
      <w:r>
        <w:rPr>
          <w:rFonts w:ascii="Times New Roman" w:hAnsi="Times New Roman" w:cs="Times New Roman"/>
          <w:bCs/>
          <w:sz w:val="20"/>
          <w:szCs w:val="20"/>
        </w:rPr>
        <w:t>Waveform-option-1</w:t>
      </w:r>
      <w:bookmarkEnd w:id="26"/>
      <w:r>
        <w:rPr>
          <w:rFonts w:hint="eastAsia" w:ascii="Times New Roman" w:hAnsi="Times New Roman" w:cs="Times New Roman"/>
          <w:bCs/>
          <w:sz w:val="20"/>
          <w:szCs w:val="20"/>
        </w:rPr>
        <w:t xml:space="preserve"> </w:t>
      </w:r>
      <w:bookmarkEnd w:id="27"/>
      <w:r>
        <w:rPr>
          <w:rFonts w:hint="eastAsia" w:ascii="Times New Roman" w:hAnsi="Times New Roman" w:cs="Times New Roman"/>
          <w:bCs/>
          <w:sz w:val="20"/>
          <w:szCs w:val="20"/>
        </w:rPr>
        <w:t>should be supported as baseline waveform for LP-WUS in WI.</w:t>
      </w:r>
      <w:bookmarkEnd w:id="28"/>
      <w:r>
        <w:rPr>
          <w:rFonts w:hint="eastAsia" w:eastAsia="宋体"/>
          <w:sz w:val="20"/>
          <w:szCs w:val="20"/>
        </w:rPr>
        <w:t xml:space="preserve"> </w:t>
      </w:r>
    </w:p>
    <w:p>
      <w:pPr>
        <w:pStyle w:val="123"/>
        <w:spacing w:before="120" w:beforeAutospacing="0" w:after="120" w:afterAutospacing="0" w:line="276" w:lineRule="auto"/>
        <w:ind w:left="0" w:leftChars="0"/>
        <w:rPr>
          <w:rFonts w:cs="Times New Roman"/>
          <w:b/>
          <w:bCs/>
          <w:sz w:val="20"/>
          <w:szCs w:val="20"/>
        </w:rPr>
      </w:pPr>
      <w:r>
        <w:rPr>
          <w:rFonts w:hint="eastAsia" w:eastAsia="宋体"/>
          <w:b/>
          <w:bCs/>
          <w:sz w:val="20"/>
          <w:szCs w:val="20"/>
        </w:rPr>
        <w:t xml:space="preserve">Observation 1: </w:t>
      </w:r>
      <w:r>
        <w:rPr>
          <w:rFonts w:eastAsia="宋体"/>
          <w:b/>
          <w:bCs/>
          <w:sz w:val="20"/>
          <w:szCs w:val="20"/>
        </w:rPr>
        <w:t>I</w:t>
      </w:r>
      <w:r>
        <w:rPr>
          <w:rFonts w:hint="eastAsia" w:eastAsia="宋体"/>
          <w:b/>
          <w:bCs/>
          <w:sz w:val="20"/>
          <w:szCs w:val="20"/>
        </w:rPr>
        <w:t xml:space="preserve">n </w:t>
      </w:r>
      <w:r>
        <w:rPr>
          <w:rFonts w:eastAsia="宋体"/>
          <w:b/>
          <w:bCs/>
          <w:sz w:val="20"/>
          <w:szCs w:val="20"/>
        </w:rPr>
        <w:t>overall</w:t>
      </w:r>
      <w:r>
        <w:rPr>
          <w:rFonts w:hint="eastAsia" w:eastAsia="宋体"/>
          <w:b/>
          <w:bCs/>
          <w:sz w:val="20"/>
          <w:szCs w:val="20"/>
        </w:rPr>
        <w:t xml:space="preserve">, </w:t>
      </w:r>
      <w:r>
        <w:rPr>
          <w:rFonts w:ascii="Times New Roman" w:hAnsi="Times New Roman" w:cs="Times New Roman"/>
          <w:b/>
          <w:bCs/>
          <w:sz w:val="20"/>
          <w:szCs w:val="20"/>
        </w:rPr>
        <w:t>Waveform-option-1</w:t>
      </w:r>
      <w:r>
        <w:rPr>
          <w:rFonts w:hint="eastAsia" w:ascii="Times New Roman" w:hAnsi="Times New Roman" w:cs="Times New Roman"/>
          <w:b/>
          <w:bCs/>
          <w:sz w:val="20"/>
          <w:szCs w:val="20"/>
        </w:rPr>
        <w:t xml:space="preserve"> has the best performance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hint="eastAsia" w:ascii="Times New Roman" w:hAnsi="Times New Roman" w:cs="Times New Roman"/>
          <w:b/>
          <w:bCs/>
          <w:sz w:val="20"/>
          <w:szCs w:val="20"/>
        </w:rPr>
        <w:t xml:space="preserve">among the </w:t>
      </w:r>
      <w:r>
        <w:rPr>
          <w:rFonts w:ascii="Times New Roman" w:hAnsi="Times New Roman" w:cs="Times New Roman"/>
          <w:b/>
          <w:bCs/>
          <w:sz w:val="20"/>
          <w:szCs w:val="20"/>
        </w:rPr>
        <w:t>different</w:t>
      </w:r>
      <w:r>
        <w:rPr>
          <w:rFonts w:hint="eastAsia" w:ascii="Times New Roman" w:hAnsi="Times New Roman" w:cs="Times New Roman"/>
          <w:b/>
          <w:bCs/>
          <w:sz w:val="20"/>
          <w:szCs w:val="20"/>
        </w:rPr>
        <w:t xml:space="preserve"> waveform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option</w:t>
      </w:r>
      <w:r>
        <w:rPr>
          <w:rFonts w:hint="eastAsia" w:ascii="Times New Roman" w:hAnsi="Times New Roman" w:cs="Times New Roman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considering the </w:t>
      </w:r>
      <w:r>
        <w:rPr>
          <w:rFonts w:ascii="Times New Roman" w:hAnsi="Times New Roman" w:eastAsia="Batang" w:cs="Times New Roman"/>
          <w:b/>
          <w:bCs/>
          <w:sz w:val="20"/>
          <w:szCs w:val="20"/>
        </w:rPr>
        <w:t xml:space="preserve">thorough </w:t>
      </w:r>
      <w:r>
        <w:rPr>
          <w:rFonts w:hint="eastAsia" w:ascii="Times New Roman" w:hAnsi="Times New Roman" w:eastAsia="Batang" w:cs="Times New Roman"/>
          <w:b/>
          <w:bCs/>
          <w:sz w:val="20"/>
          <w:szCs w:val="20"/>
        </w:rPr>
        <w:t>discuss</w:t>
      </w:r>
      <w:r>
        <w:rPr>
          <w:rFonts w:ascii="Times New Roman" w:hAnsi="Times New Roman" w:eastAsia="Batang" w:cs="Times New Roman"/>
          <w:b/>
          <w:bCs/>
          <w:sz w:val="20"/>
          <w:szCs w:val="20"/>
        </w:rPr>
        <w:t>ion</w:t>
      </w:r>
      <w:r>
        <w:rPr>
          <w:rFonts w:hint="eastAsia" w:ascii="Times New Roman" w:hAnsi="Times New Roman" w:eastAsia="Batang" w:cs="Times New Roman"/>
          <w:b/>
          <w:bCs/>
          <w:sz w:val="20"/>
          <w:szCs w:val="20"/>
        </w:rPr>
        <w:t xml:space="preserve"> and evaluat</w:t>
      </w:r>
      <w:r>
        <w:rPr>
          <w:rFonts w:ascii="Times New Roman" w:hAnsi="Times New Roman" w:eastAsia="Batang" w:cs="Times New Roman"/>
          <w:b/>
          <w:bCs/>
          <w:sz w:val="20"/>
          <w:szCs w:val="20"/>
        </w:rPr>
        <w:t>ion results</w:t>
      </w:r>
      <w:r>
        <w:rPr>
          <w:rFonts w:hint="eastAsia" w:ascii="Times New Roman" w:hAnsi="Times New Roman" w:eastAsia="Batang" w:cs="Times New Roman"/>
          <w:b/>
          <w:bCs/>
          <w:sz w:val="20"/>
          <w:szCs w:val="20"/>
        </w:rPr>
        <w:t xml:space="preserve"> on </w:t>
      </w:r>
      <w:r>
        <w:rPr>
          <w:rFonts w:hint="eastAsia" w:ascii="Times New Roman" w:hAnsi="Times New Roman" w:eastAsia="宋体" w:cs="Times New Roman"/>
          <w:b/>
          <w:bCs/>
          <w:sz w:val="20"/>
          <w:szCs w:val="20"/>
          <w:lang w:val="en-US" w:eastAsia="zh-CN"/>
        </w:rPr>
        <w:t>PSG/latency/</w:t>
      </w:r>
      <w:r>
        <w:rPr>
          <w:rFonts w:ascii="Times New Roman" w:hAnsi="Times New Roman" w:cs="Times New Roman"/>
          <w:b/>
          <w:bCs/>
          <w:sz w:val="20"/>
          <w:szCs w:val="20"/>
        </w:rPr>
        <w:t>t</w:t>
      </w:r>
      <w:r>
        <w:rPr>
          <w:rFonts w:hint="eastAsia" w:ascii="Times New Roman" w:hAnsi="Times New Roman" w:eastAsia="Batang" w:cs="Times New Roman"/>
          <w:b/>
          <w:bCs/>
          <w:sz w:val="20"/>
          <w:szCs w:val="20"/>
        </w:rPr>
        <w:t>iming error impact/</w:t>
      </w:r>
      <w:r>
        <w:rPr>
          <w:rFonts w:ascii="Times New Roman" w:hAnsi="Times New Roman" w:cs="Times New Roman"/>
          <w:b/>
          <w:bCs/>
          <w:sz w:val="20"/>
          <w:szCs w:val="20"/>
        </w:rPr>
        <w:t>f</w:t>
      </w:r>
      <w:r>
        <w:rPr>
          <w:rFonts w:hint="eastAsia" w:ascii="Times New Roman" w:hAnsi="Times New Roman" w:eastAsia="Batang" w:cs="Times New Roman"/>
          <w:b/>
          <w:bCs/>
          <w:sz w:val="20"/>
          <w:szCs w:val="20"/>
        </w:rPr>
        <w:t>requency error impact/</w:t>
      </w: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>
        <w:rPr>
          <w:rFonts w:hint="eastAsia" w:ascii="Times New Roman" w:hAnsi="Times New Roman" w:eastAsia="Batang" w:cs="Times New Roman"/>
          <w:b/>
          <w:bCs/>
          <w:sz w:val="20"/>
          <w:szCs w:val="20"/>
        </w:rPr>
        <w:t>overage/</w:t>
      </w:r>
      <w:r>
        <w:rPr>
          <w:rFonts w:hint="eastAsia" w:ascii="Times New Roman" w:hAnsi="Times New Roman" w:eastAsia="宋体" w:cs="Times New Roman"/>
          <w:b/>
          <w:bCs/>
          <w:sz w:val="20"/>
          <w:szCs w:val="20"/>
          <w:lang w:val="en-US" w:eastAsia="zh-CN"/>
        </w:rPr>
        <w:t>overhead/</w:t>
      </w:r>
      <w:r>
        <w:rPr>
          <w:rFonts w:ascii="Times New Roman" w:hAnsi="Times New Roman" w:eastAsia="Batang" w:cs="Times New Roman"/>
          <w:b/>
          <w:bCs/>
          <w:sz w:val="20"/>
          <w:szCs w:val="20"/>
        </w:rPr>
        <w:t>RRM measurement</w:t>
      </w:r>
      <w:r>
        <w:rPr>
          <w:rFonts w:hint="eastAsia" w:ascii="Times New Roman" w:hAnsi="Times New Roman" w:eastAsia="Batang" w:cs="Times New Roman"/>
          <w:b/>
          <w:bCs/>
          <w:sz w:val="20"/>
          <w:szCs w:val="20"/>
        </w:rPr>
        <w:t>/</w:t>
      </w:r>
      <w:r>
        <w:rPr>
          <w:rFonts w:ascii="Times New Roman" w:hAnsi="Times New Roman" w:cs="Times New Roman"/>
          <w:b/>
          <w:bCs/>
          <w:sz w:val="20"/>
          <w:szCs w:val="20"/>
        </w:rPr>
        <w:t>r</w:t>
      </w:r>
      <w:r>
        <w:rPr>
          <w:rFonts w:hint="eastAsia" w:ascii="Times New Roman" w:hAnsi="Times New Roman" w:eastAsia="Batang" w:cs="Times New Roman"/>
          <w:b/>
          <w:bCs/>
          <w:sz w:val="20"/>
          <w:szCs w:val="20"/>
        </w:rPr>
        <w:t>eceiver complexity</w:t>
      </w:r>
      <w:r>
        <w:rPr>
          <w:rFonts w:hint="eastAsia" w:ascii="Times New Roman" w:hAnsi="Times New Roman" w:eastAsia="宋体" w:cs="Times New Roman"/>
          <w:b/>
          <w:bCs/>
          <w:sz w:val="20"/>
          <w:szCs w:val="20"/>
        </w:rPr>
        <w:t xml:space="preserve"> </w:t>
      </w:r>
      <w:r>
        <w:rPr>
          <w:rFonts w:hint="eastAsia" w:eastAsia="宋体"/>
          <w:b/>
          <w:bCs/>
          <w:sz w:val="20"/>
          <w:szCs w:val="20"/>
        </w:rPr>
        <w:t>during SI</w:t>
      </w:r>
      <w:r>
        <w:rPr>
          <w:rFonts w:hint="eastAsia" w:ascii="Times New Roman" w:hAnsi="Times New Roman" w:cs="Times New Roman"/>
          <w:b/>
          <w:bCs/>
          <w:sz w:val="20"/>
          <w:szCs w:val="20"/>
        </w:rPr>
        <w:t>.</w:t>
      </w:r>
    </w:p>
    <w:p>
      <w:pPr>
        <w:spacing w:before="120" w:line="276" w:lineRule="auto"/>
        <w:rPr>
          <w:bCs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For </w:t>
      </w:r>
      <w:bookmarkStart w:id="29" w:name="OLE_LINK79"/>
      <w:r>
        <w:rPr>
          <w:bCs/>
          <w:lang w:val="en-US" w:eastAsia="zh-CN"/>
        </w:rPr>
        <w:t>Waveform-option-</w:t>
      </w:r>
      <w:r>
        <w:rPr>
          <w:rFonts w:hint="eastAsia"/>
          <w:bCs/>
          <w:lang w:val="en-US" w:eastAsia="zh-CN"/>
        </w:rPr>
        <w:t>3</w:t>
      </w:r>
      <w:bookmarkEnd w:id="29"/>
      <w:r>
        <w:rPr>
          <w:rFonts w:hint="eastAsia"/>
          <w:bCs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>receiver with I/Q branches is</w:t>
      </w:r>
      <w:r>
        <w:rPr>
          <w:rFonts w:eastAsia="宋体"/>
          <w:lang w:val="en-US" w:eastAsia="zh-CN"/>
        </w:rPr>
        <w:t xml:space="preserve"> mandatory</w:t>
      </w:r>
      <w:r>
        <w:rPr>
          <w:rFonts w:hint="eastAsia" w:eastAsia="宋体"/>
          <w:lang w:val="en-US" w:eastAsia="zh-CN"/>
        </w:rPr>
        <w:t xml:space="preserve"> for LP-WUR. Moreover, </w:t>
      </w:r>
      <w:r>
        <w:rPr>
          <w:bCs/>
          <w:lang w:val="en-US" w:eastAsia="zh-CN"/>
        </w:rPr>
        <w:t>Waveform-option-</w:t>
      </w:r>
      <w:r>
        <w:rPr>
          <w:rFonts w:hint="eastAsia"/>
          <w:bCs/>
          <w:lang w:val="en-US" w:eastAsia="zh-CN"/>
        </w:rPr>
        <w:t>3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can be categorized into the two</w:t>
      </w:r>
      <w:r>
        <w:rPr>
          <w:rFonts w:hint="eastAsia" w:eastAsia="宋体"/>
          <w:lang w:val="en-US" w:eastAsia="zh-CN"/>
        </w:rPr>
        <w:t xml:space="preserve"> sub-options as follows: </w:t>
      </w:r>
    </w:p>
    <w:p>
      <w:pPr>
        <w:numPr>
          <w:ilvl w:val="0"/>
          <w:numId w:val="5"/>
        </w:numPr>
        <w:spacing w:before="120" w:line="276" w:lineRule="auto"/>
        <w:rPr>
          <w:rFonts w:eastAsia="宋体"/>
          <w:lang w:val="en-US" w:eastAsia="zh-CN"/>
        </w:rPr>
      </w:pPr>
      <w:bookmarkStart w:id="30" w:name="OLE_LINK83"/>
      <w:r>
        <w:rPr>
          <w:rFonts w:hint="eastAsia"/>
          <w:bCs/>
          <w:lang w:val="en-US" w:eastAsia="zh-CN"/>
        </w:rPr>
        <w:t>O</w:t>
      </w:r>
      <w:bookmarkStart w:id="31" w:name="OLE_LINK87"/>
      <w:r>
        <w:rPr>
          <w:bCs/>
          <w:lang w:val="en-US" w:eastAsia="zh-CN"/>
        </w:rPr>
        <w:t>ption-</w:t>
      </w:r>
      <w:r>
        <w:rPr>
          <w:rFonts w:hint="eastAsia"/>
          <w:bCs/>
          <w:lang w:val="en-US" w:eastAsia="zh-CN"/>
        </w:rPr>
        <w:t>3-1</w:t>
      </w:r>
      <w:bookmarkEnd w:id="31"/>
      <w:r>
        <w:rPr>
          <w:rFonts w:hint="eastAsia"/>
          <w:bCs/>
          <w:lang w:val="en-US" w:eastAsia="zh-CN"/>
        </w:rPr>
        <w:t xml:space="preserve">: </w:t>
      </w:r>
      <w:bookmarkEnd w:id="30"/>
      <w:bookmarkStart w:id="32" w:name="OLE_LINK84"/>
      <w:r>
        <w:t xml:space="preserve">OFDM sequences </w:t>
      </w:r>
      <w:r>
        <w:rPr>
          <w:rFonts w:hint="eastAsia" w:eastAsia="宋体"/>
          <w:lang w:val="en-US" w:eastAsia="zh-CN"/>
        </w:rPr>
        <w:t xml:space="preserve">are </w:t>
      </w:r>
      <w:r>
        <w:t>over</w:t>
      </w:r>
      <w:r>
        <w:rPr>
          <w:rFonts w:hint="eastAsia" w:eastAsia="宋体"/>
          <w:lang w:val="en-US" w:eastAsia="zh-CN"/>
        </w:rPr>
        <w:t xml:space="preserve">laid on </w:t>
      </w:r>
      <w:r>
        <w:t>OOK symbol</w:t>
      </w:r>
      <w:r>
        <w:rPr>
          <w:rFonts w:hint="eastAsia" w:eastAsia="宋体"/>
          <w:lang w:val="en-US" w:eastAsia="zh-CN"/>
        </w:rPr>
        <w:t>s without any information carried by the OFDM sequences.</w:t>
      </w:r>
      <w:bookmarkEnd w:id="32"/>
      <w:bookmarkStart w:id="33" w:name="OLE_LINK88"/>
    </w:p>
    <w:bookmarkEnd w:id="33"/>
    <w:p>
      <w:pPr>
        <w:numPr>
          <w:ilvl w:val="0"/>
          <w:numId w:val="5"/>
        </w:numPr>
        <w:spacing w:before="120" w:line="276" w:lineRule="auto"/>
        <w:rPr>
          <w:rFonts w:eastAsia="宋体"/>
          <w:lang w:val="en-US" w:eastAsia="zh-CN"/>
        </w:rPr>
      </w:pPr>
      <w:r>
        <w:rPr>
          <w:rFonts w:hint="eastAsia"/>
          <w:bCs/>
          <w:lang w:val="en-US" w:eastAsia="zh-CN"/>
        </w:rPr>
        <w:t>O</w:t>
      </w:r>
      <w:r>
        <w:rPr>
          <w:bCs/>
          <w:lang w:val="en-US" w:eastAsia="zh-CN"/>
        </w:rPr>
        <w:t>ption-</w:t>
      </w:r>
      <w:r>
        <w:rPr>
          <w:rFonts w:hint="eastAsia"/>
          <w:bCs/>
          <w:lang w:val="en-US" w:eastAsia="zh-CN"/>
        </w:rPr>
        <w:t xml:space="preserve">3-2: </w:t>
      </w:r>
      <w:bookmarkStart w:id="34" w:name="OLE_LINK94"/>
      <w:r>
        <w:rPr>
          <w:bCs/>
          <w:lang w:val="en-US" w:eastAsia="zh-CN"/>
        </w:rPr>
        <w:t xml:space="preserve">OFDM sequences </w:t>
      </w:r>
      <w:r>
        <w:rPr>
          <w:rFonts w:hint="eastAsia"/>
          <w:bCs/>
          <w:lang w:val="en-US" w:eastAsia="zh-CN"/>
        </w:rPr>
        <w:t xml:space="preserve">are </w:t>
      </w:r>
      <w:r>
        <w:rPr>
          <w:bCs/>
          <w:lang w:val="en-US" w:eastAsia="zh-CN"/>
        </w:rPr>
        <w:t>over</w:t>
      </w:r>
      <w:r>
        <w:rPr>
          <w:rFonts w:hint="eastAsia"/>
          <w:bCs/>
          <w:lang w:val="en-US" w:eastAsia="zh-CN"/>
        </w:rPr>
        <w:t xml:space="preserve">laid on </w:t>
      </w:r>
      <w:r>
        <w:rPr>
          <w:bCs/>
          <w:lang w:val="en-US" w:eastAsia="zh-CN"/>
        </w:rPr>
        <w:t>OOK symbol</w:t>
      </w:r>
      <w:r>
        <w:rPr>
          <w:rFonts w:hint="eastAsia"/>
          <w:bCs/>
          <w:lang w:val="en-US" w:eastAsia="zh-CN"/>
        </w:rPr>
        <w:t>s with some bit information carried by the OFDM sequences.</w:t>
      </w:r>
      <w:bookmarkEnd w:id="34"/>
      <w:bookmarkStart w:id="35" w:name="OLE_LINK89"/>
    </w:p>
    <w:p>
      <w:pPr>
        <w:spacing w:before="120" w:line="276" w:lineRule="auto"/>
        <w:rPr>
          <w:bCs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For </w:t>
      </w:r>
      <w:bookmarkStart w:id="36" w:name="OLE_LINK90"/>
      <w:r>
        <w:rPr>
          <w:rFonts w:hint="eastAsia" w:eastAsia="宋体"/>
          <w:lang w:val="en-US" w:eastAsia="zh-CN"/>
        </w:rPr>
        <w:t>O</w:t>
      </w:r>
      <w:r>
        <w:rPr>
          <w:bCs/>
          <w:lang w:val="en-US" w:eastAsia="zh-CN"/>
        </w:rPr>
        <w:t>ption-</w:t>
      </w:r>
      <w:r>
        <w:rPr>
          <w:rFonts w:hint="eastAsia"/>
          <w:bCs/>
          <w:lang w:val="en-US" w:eastAsia="zh-CN"/>
        </w:rPr>
        <w:t>3-1</w:t>
      </w:r>
      <w:bookmarkEnd w:id="36"/>
      <w:r>
        <w:rPr>
          <w:rFonts w:hint="eastAsia"/>
          <w:bCs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 xml:space="preserve">it is just used </w:t>
      </w:r>
      <w:bookmarkStart w:id="37" w:name="OLE_LINK105"/>
      <w:r>
        <w:rPr>
          <w:rFonts w:hint="eastAsia" w:eastAsia="宋体"/>
          <w:lang w:val="en-US" w:eastAsia="zh-CN"/>
        </w:rPr>
        <w:t xml:space="preserve">to </w:t>
      </w:r>
      <w:r>
        <w:rPr>
          <w:rFonts w:hint="eastAsia"/>
          <w:bCs/>
          <w:lang w:val="en-US" w:eastAsia="zh-CN"/>
        </w:rPr>
        <w:t xml:space="preserve">improve detection performance of </w:t>
      </w:r>
      <w:r>
        <w:rPr>
          <w:bCs/>
          <w:lang w:val="en-US" w:eastAsia="zh-CN"/>
        </w:rPr>
        <w:t>OOK-1</w:t>
      </w:r>
      <w:r>
        <w:rPr>
          <w:rFonts w:hint="eastAsia"/>
          <w:bCs/>
          <w:lang w:val="en-US" w:eastAsia="zh-CN"/>
        </w:rPr>
        <w:t>/</w:t>
      </w:r>
      <w:r>
        <w:rPr>
          <w:bCs/>
          <w:lang w:val="en-US" w:eastAsia="zh-CN"/>
        </w:rPr>
        <w:t>OOK-4</w:t>
      </w:r>
      <w:bookmarkEnd w:id="37"/>
      <w:r>
        <w:rPr>
          <w:rFonts w:hint="eastAsia"/>
          <w:bCs/>
          <w:lang w:val="en-US" w:eastAsia="zh-CN"/>
        </w:rPr>
        <w:t xml:space="preserve"> </w:t>
      </w:r>
      <w:bookmarkStart w:id="38" w:name="OLE_LINK99"/>
      <w:r>
        <w:rPr>
          <w:rFonts w:hint="eastAsia"/>
          <w:bCs/>
          <w:lang w:val="en-US" w:eastAsia="zh-CN"/>
        </w:rPr>
        <w:t xml:space="preserve">at </w:t>
      </w:r>
      <w:bookmarkStart w:id="39" w:name="OLE_LINK91"/>
      <w:r>
        <w:rPr>
          <w:rFonts w:hint="eastAsia"/>
          <w:bCs/>
          <w:lang w:val="en-US" w:eastAsia="zh-CN"/>
        </w:rPr>
        <w:t xml:space="preserve">the </w:t>
      </w:r>
      <w:bookmarkStart w:id="40" w:name="OLE_LINK106"/>
      <w:r>
        <w:rPr>
          <w:bCs/>
          <w:lang w:val="en-US" w:eastAsia="zh-CN"/>
        </w:rPr>
        <w:t>cost</w:t>
      </w:r>
      <w:r>
        <w:rPr>
          <w:rFonts w:hint="eastAsia"/>
          <w:bCs/>
          <w:lang w:val="en-US" w:eastAsia="zh-CN"/>
        </w:rPr>
        <w:t xml:space="preserve"> of receiver complexity/power consumption.</w:t>
      </w:r>
      <w:bookmarkEnd w:id="35"/>
      <w:bookmarkEnd w:id="38"/>
      <w:bookmarkEnd w:id="39"/>
      <w:bookmarkEnd w:id="40"/>
    </w:p>
    <w:p>
      <w:pPr>
        <w:spacing w:before="120" w:line="276" w:lineRule="auto"/>
        <w:rPr>
          <w:bCs/>
          <w:lang w:val="en-US" w:eastAsia="zh-CN"/>
        </w:rPr>
      </w:pPr>
      <w:bookmarkStart w:id="41" w:name="OLE_LINK112"/>
      <w:r>
        <w:rPr>
          <w:rFonts w:hint="eastAsia"/>
          <w:b/>
          <w:lang w:val="en-US" w:eastAsia="zh-CN"/>
        </w:rPr>
        <w:t xml:space="preserve">Observation 2: For </w:t>
      </w:r>
      <w:r>
        <w:rPr>
          <w:b/>
          <w:lang w:val="en-US" w:eastAsia="zh-CN"/>
        </w:rPr>
        <w:t>Waveform-option-</w:t>
      </w:r>
      <w:r>
        <w:rPr>
          <w:rFonts w:hint="eastAsia"/>
          <w:b/>
          <w:lang w:val="en-US" w:eastAsia="zh-CN"/>
        </w:rPr>
        <w:t xml:space="preserve">3, if OFDM sequences is just used to improve detection performance of </w:t>
      </w:r>
      <w:r>
        <w:rPr>
          <w:b/>
          <w:lang w:val="en-US" w:eastAsia="zh-CN"/>
        </w:rPr>
        <w:t>OOK-1</w:t>
      </w:r>
      <w:r>
        <w:rPr>
          <w:rFonts w:hint="eastAsia"/>
          <w:b/>
          <w:lang w:val="en-US" w:eastAsia="zh-CN"/>
        </w:rPr>
        <w:t>/</w:t>
      </w:r>
      <w:r>
        <w:rPr>
          <w:b/>
          <w:lang w:val="en-US" w:eastAsia="zh-CN"/>
        </w:rPr>
        <w:t>OOK-4</w:t>
      </w:r>
      <w:r>
        <w:rPr>
          <w:rFonts w:hint="eastAsia"/>
          <w:b/>
          <w:lang w:val="en-US" w:eastAsia="zh-CN"/>
        </w:rPr>
        <w:t xml:space="preserve"> without information bit carried by the OFDM sequence, complexity/power consumption</w:t>
      </w:r>
      <w:r>
        <w:rPr>
          <w:b/>
          <w:lang w:val="en-US" w:eastAsia="zh-CN"/>
        </w:rPr>
        <w:t xml:space="preserve"> of</w:t>
      </w:r>
      <w:r>
        <w:rPr>
          <w:rFonts w:hint="eastAsia"/>
          <w:b/>
          <w:lang w:val="en-US" w:eastAsia="zh-CN"/>
        </w:rPr>
        <w:t xml:space="preserve"> receiver </w:t>
      </w:r>
      <w:r>
        <w:rPr>
          <w:b/>
          <w:lang w:val="en-US" w:eastAsia="zh-CN"/>
        </w:rPr>
        <w:t>will be increased</w:t>
      </w:r>
      <w:r>
        <w:rPr>
          <w:rFonts w:hint="eastAsia"/>
          <w:b/>
          <w:lang w:val="en-US" w:eastAsia="zh-CN"/>
        </w:rPr>
        <w:t xml:space="preserve"> compared with </w:t>
      </w:r>
      <w:r>
        <w:rPr>
          <w:b/>
          <w:lang w:val="en-US" w:eastAsia="zh-CN"/>
        </w:rPr>
        <w:t>Waveform-option-1</w:t>
      </w:r>
      <w:r>
        <w:rPr>
          <w:rFonts w:hint="eastAsia"/>
          <w:b/>
          <w:lang w:val="en-US" w:eastAsia="zh-CN"/>
        </w:rPr>
        <w:t>.</w:t>
      </w:r>
    </w:p>
    <w:bookmarkEnd w:id="41"/>
    <w:p>
      <w:pPr>
        <w:spacing w:before="120" w:line="276" w:lineRule="auto"/>
        <w:rPr>
          <w:bCs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For </w:t>
      </w:r>
      <w:bookmarkStart w:id="42" w:name="OLE_LINK113"/>
      <w:r>
        <w:rPr>
          <w:rFonts w:hint="eastAsia" w:eastAsia="宋体"/>
          <w:lang w:val="en-US" w:eastAsia="zh-CN"/>
        </w:rPr>
        <w:t>O</w:t>
      </w:r>
      <w:r>
        <w:rPr>
          <w:bCs/>
          <w:lang w:val="en-US" w:eastAsia="zh-CN"/>
        </w:rPr>
        <w:t>ption-</w:t>
      </w:r>
      <w:r>
        <w:rPr>
          <w:rFonts w:hint="eastAsia"/>
          <w:bCs/>
          <w:lang w:val="en-US" w:eastAsia="zh-CN"/>
        </w:rPr>
        <w:t>3-2,</w:t>
      </w:r>
      <w:bookmarkEnd w:id="42"/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>b</w:t>
      </w:r>
      <w:r>
        <w:rPr>
          <w:rFonts w:hint="eastAsia"/>
          <w:bCs/>
          <w:lang w:val="en-US" w:eastAsia="zh-CN"/>
        </w:rPr>
        <w:t xml:space="preserve">oth OOK symbols and OFDM sequences are used to carry information bits. For example, </w:t>
      </w:r>
      <w:r>
        <w:rPr>
          <w:bCs/>
          <w:lang w:val="en-US" w:eastAsia="zh-CN"/>
        </w:rPr>
        <w:t xml:space="preserve">if </w:t>
      </w:r>
      <w:r>
        <w:rPr>
          <w:rFonts w:hint="eastAsia"/>
          <w:bCs/>
          <w:lang w:val="en-US" w:eastAsia="zh-CN"/>
        </w:rPr>
        <w:t>3</w:t>
      </w:r>
      <w:r>
        <w:rPr>
          <w:bCs/>
          <w:lang w:val="en-US" w:eastAsia="zh-CN"/>
        </w:rPr>
        <w:t>-</w:t>
      </w:r>
      <w:r>
        <w:rPr>
          <w:rFonts w:hint="eastAsia"/>
          <w:bCs/>
          <w:lang w:val="en-US" w:eastAsia="zh-CN"/>
        </w:rPr>
        <w:t xml:space="preserve">bit information is carried by 8 OFDM sequences, one sequence selected from the 8 sequences is </w:t>
      </w:r>
      <w:r>
        <w:rPr>
          <w:bCs/>
          <w:lang w:val="en-US" w:eastAsia="zh-CN"/>
        </w:rPr>
        <w:t>over</w:t>
      </w:r>
      <w:r>
        <w:rPr>
          <w:rFonts w:hint="eastAsia"/>
          <w:bCs/>
          <w:lang w:val="en-US" w:eastAsia="zh-CN"/>
        </w:rPr>
        <w:t xml:space="preserve">laid on the </w:t>
      </w:r>
      <w:bookmarkStart w:id="43" w:name="OLE_LINK96"/>
      <w:r>
        <w:rPr>
          <w:rFonts w:hint="eastAsia"/>
          <w:bCs/>
          <w:lang w:val="en-US" w:eastAsia="zh-CN"/>
        </w:rPr>
        <w:t xml:space="preserve">OOK symbol with value of </w:t>
      </w:r>
      <w:r>
        <w:rPr>
          <w:bCs/>
          <w:lang w:val="en-US" w:eastAsia="zh-CN"/>
        </w:rPr>
        <w:t>“</w:t>
      </w:r>
      <w:r>
        <w:rPr>
          <w:rFonts w:hint="eastAsia"/>
          <w:bCs/>
          <w:lang w:val="en-US" w:eastAsia="zh-CN"/>
        </w:rPr>
        <w:t>1</w:t>
      </w:r>
      <w:r>
        <w:rPr>
          <w:bCs/>
          <w:lang w:val="en-US" w:eastAsia="zh-CN"/>
        </w:rPr>
        <w:t>”</w:t>
      </w:r>
      <w:bookmarkEnd w:id="43"/>
      <w:r>
        <w:rPr>
          <w:bCs/>
          <w:lang w:val="en-US" w:eastAsia="zh-CN"/>
        </w:rPr>
        <w:t xml:space="preserve"> in </w:t>
      </w:r>
      <w:r>
        <w:rPr>
          <w:rFonts w:hint="eastAsia"/>
          <w:bCs/>
          <w:lang w:val="en-US" w:eastAsia="zh-CN"/>
        </w:rPr>
        <w:t>transmitter</w:t>
      </w:r>
      <w:r>
        <w:rPr>
          <w:bCs/>
          <w:lang w:val="en-US" w:eastAsia="zh-CN"/>
        </w:rPr>
        <w:t xml:space="preserve"> side</w:t>
      </w:r>
      <w:r>
        <w:rPr>
          <w:rFonts w:hint="eastAsia"/>
          <w:bCs/>
          <w:lang w:val="en-US" w:eastAsia="zh-CN"/>
        </w:rPr>
        <w:t xml:space="preserve">. In receiver side, successful detection of OFMD sequence can only happens </w:t>
      </w:r>
      <w:bookmarkStart w:id="44" w:name="OLE_LINK86"/>
      <w:r>
        <w:rPr>
          <w:rFonts w:hint="eastAsia"/>
          <w:bCs/>
          <w:lang w:val="en-US" w:eastAsia="zh-CN"/>
        </w:rPr>
        <w:t>when OOK is successfully detect</w:t>
      </w:r>
      <w:bookmarkEnd w:id="44"/>
      <w:r>
        <w:rPr>
          <w:rFonts w:hint="eastAsia"/>
          <w:bCs/>
          <w:lang w:val="en-US" w:eastAsia="zh-CN"/>
        </w:rPr>
        <w:t xml:space="preserve">ed, since the time domain location of the transmitted OFDM sequence is </w:t>
      </w:r>
      <w:r>
        <w:rPr>
          <w:bCs/>
          <w:lang w:val="en-US" w:eastAsia="zh-CN"/>
        </w:rPr>
        <w:t>determined</w:t>
      </w:r>
      <w:r>
        <w:rPr>
          <w:rFonts w:hint="eastAsia"/>
          <w:bCs/>
          <w:lang w:val="en-US" w:eastAsia="zh-CN"/>
        </w:rPr>
        <w:t xml:space="preserve"> by the time domain location of the transmitted OOK symbol with value of </w:t>
      </w:r>
      <w:r>
        <w:rPr>
          <w:bCs/>
          <w:lang w:val="en-US" w:eastAsia="zh-CN"/>
        </w:rPr>
        <w:t>“</w:t>
      </w:r>
      <w:r>
        <w:rPr>
          <w:rFonts w:hint="eastAsia"/>
          <w:bCs/>
          <w:lang w:val="en-US" w:eastAsia="zh-CN"/>
        </w:rPr>
        <w:t>1</w:t>
      </w:r>
      <w:r>
        <w:rPr>
          <w:bCs/>
          <w:lang w:val="en-US" w:eastAsia="zh-CN"/>
        </w:rPr>
        <w:t>”</w:t>
      </w:r>
      <w:r>
        <w:rPr>
          <w:rFonts w:hint="eastAsia"/>
          <w:bCs/>
          <w:lang w:val="en-US" w:eastAsia="zh-CN"/>
        </w:rPr>
        <w:t>.</w:t>
      </w:r>
      <w:bookmarkStart w:id="45" w:name="OLE_LINK102"/>
      <w:r>
        <w:rPr>
          <w:rFonts w:hint="eastAsia"/>
          <w:bCs/>
          <w:lang w:val="en-US" w:eastAsia="zh-CN"/>
        </w:rPr>
        <w:t xml:space="preserve"> Therefore, OFDM sequence detection performance depends on the OOK detection performance</w:t>
      </w:r>
      <w:bookmarkEnd w:id="45"/>
      <w:r>
        <w:rPr>
          <w:rFonts w:hint="eastAsia"/>
          <w:bCs/>
          <w:lang w:val="en-US" w:eastAsia="zh-CN"/>
        </w:rPr>
        <w:t xml:space="preserve">. </w:t>
      </w:r>
      <w:bookmarkStart w:id="46" w:name="OLE_LINK97"/>
      <w:r>
        <w:rPr>
          <w:bCs/>
          <w:lang w:val="en-US" w:eastAsia="zh-CN"/>
        </w:rPr>
        <w:t>Since</w:t>
      </w:r>
      <w:r>
        <w:rPr>
          <w:rFonts w:hint="eastAsia"/>
          <w:bCs/>
          <w:lang w:val="en-US" w:eastAsia="zh-CN"/>
        </w:rPr>
        <w:t xml:space="preserve"> blind sequence detection</w:t>
      </w:r>
      <w:bookmarkEnd w:id="46"/>
      <w:r>
        <w:rPr>
          <w:rFonts w:hint="eastAsia"/>
          <w:bCs/>
          <w:lang w:val="en-US" w:eastAsia="zh-CN"/>
        </w:rPr>
        <w:t xml:space="preserve"> should be </w:t>
      </w:r>
      <w:r>
        <w:rPr>
          <w:bCs/>
          <w:lang w:val="en-US" w:eastAsia="zh-CN"/>
        </w:rPr>
        <w:t>applied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>to acquire the</w:t>
      </w:r>
      <w:r>
        <w:rPr>
          <w:rFonts w:hint="eastAsia"/>
          <w:bCs/>
          <w:lang w:val="en-US" w:eastAsia="zh-CN"/>
        </w:rPr>
        <w:t xml:space="preserve"> bit information </w:t>
      </w:r>
      <w:bookmarkStart w:id="47" w:name="OLE_LINK93"/>
      <w:r>
        <w:rPr>
          <w:rFonts w:hint="eastAsia"/>
          <w:bCs/>
          <w:lang w:val="en-US" w:eastAsia="zh-CN"/>
        </w:rPr>
        <w:t>in Option-3-2</w:t>
      </w:r>
      <w:bookmarkEnd w:id="47"/>
      <w:r>
        <w:rPr>
          <w:rFonts w:hint="eastAsia"/>
          <w:bCs/>
          <w:lang w:val="en-US" w:eastAsia="zh-CN"/>
        </w:rPr>
        <w:t xml:space="preserve">, </w:t>
      </w:r>
      <w:bookmarkStart w:id="48" w:name="OLE_LINK95"/>
      <w:bookmarkStart w:id="49" w:name="OLE_LINK98"/>
      <w:r>
        <w:rPr>
          <w:bCs/>
          <w:lang w:val="en-US" w:eastAsia="zh-CN"/>
        </w:rPr>
        <w:t>the</w:t>
      </w:r>
      <w:r>
        <w:rPr>
          <w:rFonts w:hint="eastAsia"/>
          <w:bCs/>
          <w:lang w:val="en-US" w:eastAsia="zh-CN"/>
        </w:rPr>
        <w:t xml:space="preserve"> receiver complexity/power</w:t>
      </w:r>
      <w:bookmarkEnd w:id="48"/>
      <w:r>
        <w:rPr>
          <w:rFonts w:hint="eastAsia"/>
          <w:bCs/>
          <w:lang w:val="en-US" w:eastAsia="zh-CN"/>
        </w:rPr>
        <w:t xml:space="preserve"> </w:t>
      </w:r>
      <w:bookmarkEnd w:id="49"/>
      <w:r>
        <w:rPr>
          <w:bCs/>
          <w:lang w:val="en-US" w:eastAsia="zh-CN"/>
        </w:rPr>
        <w:t xml:space="preserve">consumption of </w:t>
      </w:r>
      <w:r>
        <w:rPr>
          <w:rFonts w:hint="eastAsia"/>
          <w:bCs/>
          <w:lang w:val="en-US" w:eastAsia="zh-CN"/>
        </w:rPr>
        <w:t xml:space="preserve">Option-3-2 will </w:t>
      </w:r>
      <w:r>
        <w:rPr>
          <w:bCs/>
          <w:lang w:val="en-US" w:eastAsia="zh-CN"/>
        </w:rPr>
        <w:t>obviously increase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>c</w:t>
      </w:r>
      <w:r>
        <w:rPr>
          <w:rFonts w:hint="eastAsia"/>
          <w:bCs/>
          <w:lang w:val="en-US" w:eastAsia="zh-CN"/>
        </w:rPr>
        <w:t xml:space="preserve">ompared with </w:t>
      </w:r>
      <w:r>
        <w:rPr>
          <w:rFonts w:hint="eastAsia" w:eastAsia="宋体"/>
          <w:lang w:val="en-US" w:eastAsia="zh-CN"/>
        </w:rPr>
        <w:t>O</w:t>
      </w:r>
      <w:r>
        <w:rPr>
          <w:bCs/>
          <w:lang w:val="en-US" w:eastAsia="zh-CN"/>
        </w:rPr>
        <w:t>ption-</w:t>
      </w:r>
      <w:r>
        <w:rPr>
          <w:rFonts w:hint="eastAsia"/>
          <w:bCs/>
          <w:lang w:val="en-US" w:eastAsia="zh-CN"/>
        </w:rPr>
        <w:t xml:space="preserve">3-1. </w:t>
      </w:r>
      <w:bookmarkStart w:id="50" w:name="OLE_LINK103"/>
      <w:r>
        <w:rPr>
          <w:rFonts w:hint="eastAsia"/>
          <w:bCs/>
          <w:lang w:val="en-US" w:eastAsia="zh-CN"/>
        </w:rPr>
        <w:t>A</w:t>
      </w:r>
      <w:r>
        <w:rPr>
          <w:rFonts w:eastAsia="宋体"/>
          <w:lang w:val="en-US" w:eastAsia="zh-CN"/>
        </w:rPr>
        <w:t xml:space="preserve">s the number of information bit carried by OFDM sequence increases, the </w:t>
      </w:r>
      <w:r>
        <w:rPr>
          <w:rFonts w:hint="eastAsia" w:eastAsia="宋体"/>
          <w:lang w:val="en-US" w:eastAsia="zh-CN"/>
        </w:rPr>
        <w:t>required</w:t>
      </w:r>
      <w:r>
        <w:rPr>
          <w:rFonts w:eastAsia="宋体"/>
          <w:lang w:val="en-US" w:eastAsia="zh-CN"/>
        </w:rPr>
        <w:t xml:space="preserve"> blind detection times will</w:t>
      </w:r>
      <w:r>
        <w:rPr>
          <w:rFonts w:hint="eastAsia" w:eastAsia="宋体"/>
          <w:lang w:val="en-US" w:eastAsia="zh-CN"/>
        </w:rPr>
        <w:t xml:space="preserve"> increase </w:t>
      </w:r>
      <w:r>
        <w:rPr>
          <w:rFonts w:eastAsia="宋体"/>
          <w:lang w:val="en-US" w:eastAsia="zh-CN"/>
        </w:rPr>
        <w:t>exponentially. T</w:t>
      </w:r>
      <w:r>
        <w:rPr>
          <w:rFonts w:hint="eastAsia" w:eastAsia="宋体"/>
          <w:lang w:val="en-US" w:eastAsia="zh-CN"/>
        </w:rPr>
        <w:t>hus</w:t>
      </w:r>
      <w:r>
        <w:rPr>
          <w:rFonts w:eastAsia="宋体"/>
          <w:lang w:val="en-US" w:eastAsia="zh-CN"/>
        </w:rPr>
        <w:t>,</w:t>
      </w:r>
      <w:r>
        <w:rPr>
          <w:rFonts w:hint="eastAsia" w:eastAsia="宋体"/>
          <w:lang w:val="en-US" w:eastAsia="zh-CN"/>
        </w:rPr>
        <w:t xml:space="preserve"> the</w:t>
      </w:r>
      <w:r>
        <w:rPr>
          <w:rFonts w:hint="eastAsia"/>
          <w:bCs/>
          <w:lang w:val="en-US" w:eastAsia="zh-CN"/>
        </w:rPr>
        <w:t xml:space="preserve"> receiver complexity/power consumption is increase</w:t>
      </w:r>
      <w:r>
        <w:rPr>
          <w:bCs/>
          <w:lang w:val="en-US" w:eastAsia="zh-CN"/>
        </w:rPr>
        <w:t>d</w:t>
      </w:r>
      <w:r>
        <w:rPr>
          <w:rFonts w:hint="eastAsia"/>
          <w:bCs/>
          <w:lang w:val="en-US" w:eastAsia="zh-CN"/>
        </w:rPr>
        <w:t xml:space="preserve"> more seriously.</w:t>
      </w:r>
      <w:bookmarkEnd w:id="50"/>
      <w:bookmarkStart w:id="51" w:name="OLE_LINK81"/>
    </w:p>
    <w:p>
      <w:pPr>
        <w:spacing w:before="120" w:line="276" w:lineRule="auto"/>
        <w:rPr>
          <w:rFonts w:hint="default"/>
          <w:b/>
          <w:lang w:val="en-US" w:eastAsia="zh-CN"/>
        </w:rPr>
      </w:pPr>
      <w:bookmarkStart w:id="52" w:name="OLE_LINK114"/>
      <w:bookmarkStart w:id="53" w:name="OLE_LINK104"/>
      <w:r>
        <w:rPr>
          <w:rFonts w:hint="eastAsia"/>
          <w:b/>
          <w:lang w:val="en-US" w:eastAsia="zh-CN"/>
        </w:rPr>
        <w:t xml:space="preserve">Observation 3: For </w:t>
      </w:r>
      <w:r>
        <w:rPr>
          <w:b/>
          <w:lang w:val="en-US" w:eastAsia="zh-CN"/>
        </w:rPr>
        <w:t>Waveform-option-</w:t>
      </w:r>
      <w:r>
        <w:rPr>
          <w:rFonts w:hint="eastAsia"/>
          <w:b/>
          <w:lang w:val="en-US" w:eastAsia="zh-CN"/>
        </w:rPr>
        <w:t xml:space="preserve">3, </w:t>
      </w:r>
      <w:bookmarkEnd w:id="52"/>
      <w:r>
        <w:rPr>
          <w:rFonts w:hint="eastAsia"/>
          <w:b/>
          <w:lang w:val="en-US" w:eastAsia="zh-CN"/>
        </w:rPr>
        <w:t>if information bits are carried by OFDM sequences over OOK symbols</w:t>
      </w:r>
      <w:bookmarkEnd w:id="51"/>
      <w:r>
        <w:rPr>
          <w:rFonts w:hint="eastAsia"/>
          <w:b/>
          <w:lang w:val="en-US" w:eastAsia="zh-CN"/>
        </w:rPr>
        <w:t xml:space="preserve">, </w:t>
      </w:r>
      <w:r>
        <w:rPr>
          <w:b/>
          <w:lang w:val="en-US" w:eastAsia="zh-CN"/>
        </w:rPr>
        <w:t xml:space="preserve">it has </w:t>
      </w:r>
      <w:r>
        <w:rPr>
          <w:rFonts w:hint="eastAsia"/>
          <w:b/>
          <w:lang w:val="en-US" w:eastAsia="zh-CN"/>
        </w:rPr>
        <w:t>the following drawbacks.</w:t>
      </w:r>
    </w:p>
    <w:bookmarkEnd w:id="53"/>
    <w:p>
      <w:pPr>
        <w:numPr>
          <w:ilvl w:val="0"/>
          <w:numId w:val="5"/>
        </w:numPr>
        <w:spacing w:before="120" w:line="276" w:lineRule="auto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OFDM sequence detection performance depends on the OOK detection performance.</w:t>
      </w:r>
    </w:p>
    <w:p>
      <w:pPr>
        <w:numPr>
          <w:ilvl w:val="0"/>
          <w:numId w:val="5"/>
        </w:numPr>
        <w:spacing w:before="120" w:line="276" w:lineRule="auto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Compared with </w:t>
      </w:r>
      <w:r>
        <w:rPr>
          <w:b/>
          <w:lang w:val="en-US" w:eastAsia="zh-CN"/>
        </w:rPr>
        <w:t>Waveform-option-1</w:t>
      </w:r>
      <w:r>
        <w:rPr>
          <w:rFonts w:hint="eastAsia"/>
          <w:b/>
          <w:lang w:val="en-US" w:eastAsia="zh-CN"/>
        </w:rPr>
        <w:t>, much higher receiver complexity/power consumption is required.</w:t>
      </w:r>
    </w:p>
    <w:p>
      <w:pPr>
        <w:numPr>
          <w:ilvl w:val="0"/>
          <w:numId w:val="5"/>
        </w:numPr>
        <w:spacing w:before="120" w:line="276" w:lineRule="auto"/>
        <w:rPr>
          <w:rFonts w:eastAsia="宋体"/>
          <w:b w:val="0"/>
          <w:lang w:val="en-US" w:eastAsia="zh-CN"/>
        </w:rPr>
      </w:pPr>
      <w:r>
        <w:rPr>
          <w:b/>
          <w:lang w:val="en-US" w:eastAsia="zh-CN"/>
        </w:rPr>
        <w:t>As the number of information bit carried by OFDM sequence increases, the required blind detection times will increase exponentially.</w:t>
      </w:r>
    </w:p>
    <w:p>
      <w:pPr>
        <w:numPr>
          <w:ilvl w:val="1"/>
          <w:numId w:val="6"/>
        </w:numPr>
        <w:spacing w:before="120" w:line="276" w:lineRule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The</w:t>
      </w:r>
      <w:r>
        <w:rPr>
          <w:rFonts w:hint="eastAsia"/>
          <w:b/>
          <w:bCs/>
          <w:lang w:val="en-US" w:eastAsia="zh-CN"/>
        </w:rPr>
        <w:t xml:space="preserve"> receiver complexity/power consumption is increased</w:t>
      </w:r>
      <w:r>
        <w:rPr>
          <w:rFonts w:hint="eastAsia"/>
          <w:b/>
          <w:bCs/>
          <w:lang w:val="en-US" w:eastAsia="zh-CN"/>
        </w:rPr>
        <w:t xml:space="preserve"> more seriously.</w:t>
      </w:r>
    </w:p>
    <w:p>
      <w:pPr>
        <w:spacing w:before="120" w:line="276" w:lineRule="auto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Furthermore, it should be noted that </w:t>
      </w:r>
      <w:bookmarkStart w:id="54" w:name="OLE_LINK115"/>
      <w:r>
        <w:rPr>
          <w:rFonts w:hint="eastAsia" w:eastAsia="宋体"/>
          <w:lang w:val="en-US" w:eastAsia="zh-CN"/>
        </w:rPr>
        <w:t xml:space="preserve">the discussion and performance evaluation of </w:t>
      </w:r>
      <w:r>
        <w:rPr>
          <w:bCs/>
          <w:lang w:val="en-US" w:eastAsia="zh-CN"/>
        </w:rPr>
        <w:t>Waveform-option-</w:t>
      </w:r>
      <w:r>
        <w:rPr>
          <w:rFonts w:hint="eastAsia"/>
          <w:bCs/>
          <w:lang w:val="en-US" w:eastAsia="zh-CN"/>
        </w:rPr>
        <w:t>3 is not sufficient during SI</w:t>
      </w:r>
      <w:r>
        <w:rPr>
          <w:bCs/>
          <w:lang w:val="en-US" w:eastAsia="zh-CN"/>
        </w:rPr>
        <w:t>. I</w:t>
      </w:r>
      <w:r>
        <w:rPr>
          <w:rFonts w:hint="eastAsia"/>
          <w:bCs/>
          <w:lang w:val="en-US" w:eastAsia="zh-CN"/>
        </w:rPr>
        <w:t xml:space="preserve">n TR38.869 very </w:t>
      </w:r>
      <w:r>
        <w:rPr>
          <w:bCs/>
          <w:lang w:val="en-US" w:eastAsia="zh-CN"/>
        </w:rPr>
        <w:t>few</w:t>
      </w:r>
      <w:r>
        <w:rPr>
          <w:rFonts w:hint="eastAsia"/>
          <w:bCs/>
          <w:lang w:val="en-US" w:eastAsia="zh-CN"/>
        </w:rPr>
        <w:t xml:space="preserve"> evaluation results are provided for this waveform</w:t>
      </w:r>
      <w:r>
        <w:rPr>
          <w:bCs/>
          <w:lang w:val="en-US" w:eastAsia="zh-CN"/>
        </w:rPr>
        <w:t>.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>E</w:t>
      </w:r>
      <w:r>
        <w:rPr>
          <w:rFonts w:hint="eastAsia"/>
          <w:bCs/>
          <w:lang w:val="en-US" w:eastAsia="zh-CN"/>
        </w:rPr>
        <w:t xml:space="preserve">specially for </w:t>
      </w:r>
      <w:r>
        <w:rPr>
          <w:rFonts w:hint="eastAsia" w:eastAsia="宋体"/>
          <w:lang w:val="en-US" w:eastAsia="zh-CN"/>
        </w:rPr>
        <w:t>O</w:t>
      </w:r>
      <w:r>
        <w:rPr>
          <w:bCs/>
          <w:lang w:val="en-US" w:eastAsia="zh-CN"/>
        </w:rPr>
        <w:t>ption-</w:t>
      </w:r>
      <w:r>
        <w:rPr>
          <w:rFonts w:hint="eastAsia"/>
          <w:bCs/>
          <w:lang w:val="en-US" w:eastAsia="zh-CN"/>
        </w:rPr>
        <w:t>3-2</w:t>
      </w:r>
      <w:r>
        <w:rPr>
          <w:bCs/>
          <w:lang w:val="en-US" w:eastAsia="zh-CN"/>
        </w:rPr>
        <w:t>, no evaluation result has been provided so far</w:t>
      </w:r>
      <w:r>
        <w:rPr>
          <w:rFonts w:hint="eastAsia"/>
          <w:bCs/>
          <w:lang w:val="en-US" w:eastAsia="zh-CN"/>
        </w:rPr>
        <w:t xml:space="preserve">. </w:t>
      </w:r>
      <w:bookmarkStart w:id="55" w:name="OLE_LINK116"/>
      <w:r>
        <w:rPr>
          <w:rFonts w:hint="eastAsia"/>
          <w:bCs/>
          <w:lang w:val="en-US" w:eastAsia="zh-CN"/>
        </w:rPr>
        <w:t xml:space="preserve">Therefore, further evaluation </w:t>
      </w:r>
      <w:r>
        <w:rPr>
          <w:bCs/>
          <w:lang w:val="en-US" w:eastAsia="zh-CN"/>
        </w:rPr>
        <w:t>on</w:t>
      </w:r>
      <w:r>
        <w:rPr>
          <w:rFonts w:hint="eastAsia"/>
          <w:bCs/>
          <w:lang w:val="en-US" w:eastAsia="zh-CN"/>
        </w:rPr>
        <w:t xml:space="preserve"> this waveform </w:t>
      </w:r>
      <w:r>
        <w:rPr>
          <w:bCs/>
          <w:lang w:val="en-US" w:eastAsia="zh-CN"/>
        </w:rPr>
        <w:t>is needed before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>the decision of</w:t>
      </w:r>
      <w:r>
        <w:rPr>
          <w:rFonts w:hint="eastAsia"/>
          <w:bCs/>
          <w:lang w:val="en-US" w:eastAsia="zh-CN"/>
        </w:rPr>
        <w:t xml:space="preserve"> whether </w:t>
      </w:r>
      <w:r>
        <w:rPr>
          <w:bCs/>
          <w:lang w:val="en-US" w:eastAsia="zh-CN"/>
        </w:rPr>
        <w:t xml:space="preserve">to </w:t>
      </w:r>
      <w:r>
        <w:rPr>
          <w:rFonts w:hint="eastAsia"/>
          <w:bCs/>
          <w:lang w:val="en-US" w:eastAsia="zh-CN"/>
        </w:rPr>
        <w:t>support it for LP-WUS.</w:t>
      </w:r>
      <w:bookmarkEnd w:id="55"/>
      <w:r>
        <w:rPr>
          <w:rFonts w:hint="eastAsia"/>
          <w:bCs/>
          <w:lang w:val="en-US" w:eastAsia="zh-CN"/>
        </w:rPr>
        <w:t xml:space="preserve"> </w:t>
      </w:r>
      <w:bookmarkEnd w:id="54"/>
    </w:p>
    <w:p>
      <w:pPr>
        <w:spacing w:before="120" w:line="276" w:lineRule="auto"/>
        <w:rPr>
          <w:rFonts w:hint="default" w:eastAsia="宋体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Observation 4: </w:t>
      </w:r>
      <w:bookmarkStart w:id="56" w:name="OLE_LINK117"/>
      <w:r>
        <w:rPr>
          <w:rFonts w:hint="eastAsia"/>
          <w:b/>
          <w:lang w:val="en-US" w:eastAsia="zh-CN"/>
        </w:rPr>
        <w:t xml:space="preserve">For </w:t>
      </w:r>
      <w:r>
        <w:rPr>
          <w:b/>
          <w:lang w:val="en-US" w:eastAsia="zh-CN"/>
        </w:rPr>
        <w:t>Waveform-option-</w:t>
      </w:r>
      <w:r>
        <w:rPr>
          <w:rFonts w:hint="eastAsia"/>
          <w:b/>
          <w:lang w:val="en-US" w:eastAsia="zh-CN"/>
        </w:rPr>
        <w:t>3</w:t>
      </w:r>
      <w:bookmarkEnd w:id="56"/>
      <w:r>
        <w:rPr>
          <w:rFonts w:hint="eastAsia"/>
          <w:b/>
          <w:lang w:val="en-US" w:eastAsia="zh-CN"/>
        </w:rPr>
        <w:t xml:space="preserve">, </w:t>
      </w:r>
      <w:r>
        <w:rPr>
          <w:rFonts w:hint="eastAsia" w:eastAsia="宋体"/>
          <w:b/>
          <w:lang w:val="en-US" w:eastAsia="zh-CN"/>
        </w:rPr>
        <w:t xml:space="preserve">discussion and performance evaluation of </w:t>
      </w:r>
      <w:r>
        <w:rPr>
          <w:b/>
          <w:lang w:val="en-US" w:eastAsia="zh-CN"/>
        </w:rPr>
        <w:t>Waveform-option-</w:t>
      </w:r>
      <w:r>
        <w:rPr>
          <w:rFonts w:hint="eastAsia"/>
          <w:b/>
          <w:lang w:val="en-US" w:eastAsia="zh-CN"/>
        </w:rPr>
        <w:t xml:space="preserve">3 is not sufficient during SI. </w:t>
      </w:r>
      <w:r>
        <w:rPr>
          <w:b/>
          <w:lang w:val="en-US" w:eastAsia="zh-CN"/>
        </w:rPr>
        <w:t>Especially for Option-3-2, no evaluation result has been provided so far</w:t>
      </w:r>
      <w:r>
        <w:rPr>
          <w:rFonts w:hint="eastAsia"/>
          <w:b/>
          <w:lang w:val="en-US" w:eastAsia="zh-CN"/>
        </w:rPr>
        <w:t>.</w:t>
      </w:r>
    </w:p>
    <w:p>
      <w:pPr>
        <w:spacing w:before="120" w:line="276" w:lineRule="auto"/>
        <w:rPr>
          <w:b/>
          <w:bCs/>
          <w:lang w:val="en-US" w:eastAsia="zh-CN"/>
        </w:rPr>
      </w:pPr>
      <w:bookmarkStart w:id="57" w:name="OLE_LINK27"/>
      <w:r>
        <w:rPr>
          <w:rFonts w:hint="eastAsia" w:eastAsia="宋体"/>
          <w:b/>
          <w:bCs/>
          <w:lang w:val="en-US" w:eastAsia="zh-CN"/>
        </w:rPr>
        <w:t xml:space="preserve">Proposal 1: For LP-WUS waveform selection, </w:t>
      </w:r>
      <w:r>
        <w:rPr>
          <w:b/>
          <w:bCs/>
          <w:lang w:val="en-US" w:eastAsia="zh-CN"/>
        </w:rPr>
        <w:t>Waveform-option-1</w:t>
      </w:r>
      <w:r>
        <w:rPr>
          <w:rFonts w:hint="eastAsia"/>
          <w:b/>
          <w:bCs/>
          <w:lang w:val="en-US" w:eastAsia="zh-CN"/>
        </w:rPr>
        <w:t xml:space="preserve"> should be supported as baseline waveform for LP-WUS in WI.</w:t>
      </w:r>
    </w:p>
    <w:p>
      <w:pPr>
        <w:numPr>
          <w:ilvl w:val="0"/>
          <w:numId w:val="5"/>
        </w:numPr>
        <w:spacing w:before="120" w:line="276" w:lineRule="auto"/>
        <w:rPr>
          <w:lang w:val="en-US"/>
        </w:rPr>
      </w:pPr>
      <w:r>
        <w:rPr>
          <w:b/>
          <w:lang w:val="en-US" w:eastAsia="zh-CN"/>
        </w:rPr>
        <w:t>Further evaluation of on Waveform-option-</w:t>
      </w:r>
      <w:r>
        <w:rPr>
          <w:rFonts w:hint="eastAsia"/>
          <w:b/>
          <w:lang w:val="en-US" w:eastAsia="zh-CN"/>
        </w:rPr>
        <w:t>3</w:t>
      </w:r>
      <w:r>
        <w:rPr>
          <w:b/>
          <w:lang w:val="en-US" w:eastAsia="zh-CN"/>
        </w:rPr>
        <w:t xml:space="preserve"> is needed before the decision of whether to support it for LP-WUS</w:t>
      </w:r>
      <w:r>
        <w:rPr>
          <w:rFonts w:hint="eastAsia"/>
          <w:b/>
          <w:lang w:val="en-US" w:eastAsia="zh-CN"/>
        </w:rPr>
        <w:t>.</w:t>
      </w:r>
    </w:p>
    <w:bookmarkEnd w:id="57"/>
    <w:p>
      <w:pPr>
        <w:pStyle w:val="3"/>
        <w:numPr>
          <w:ilvl w:val="1"/>
          <w:numId w:val="1"/>
        </w:numPr>
        <w:spacing w:before="180"/>
      </w:pPr>
      <w:r>
        <w:rPr>
          <w:rFonts w:hint="eastAsia"/>
        </w:rPr>
        <w:t xml:space="preserve"> LP-WUS for IDLE/INACTIVE mode</w:t>
      </w:r>
    </w:p>
    <w:p>
      <w:pPr>
        <w:pStyle w:val="4"/>
        <w:numPr>
          <w:ilvl w:val="255"/>
          <w:numId w:val="0"/>
        </w:numPr>
        <w:spacing w:before="180"/>
        <w:rPr>
          <w:b w:val="0"/>
          <w:bCs w:val="0"/>
        </w:rPr>
      </w:pPr>
      <w:r>
        <w:rPr>
          <w:rFonts w:hint="eastAsia"/>
          <w:b w:val="0"/>
          <w:bCs w:val="0"/>
        </w:rPr>
        <w:t>2.2.1 LP-SS</w:t>
      </w:r>
    </w:p>
    <w:p>
      <w:pPr>
        <w:spacing w:before="120" w:line="276" w:lineRule="auto"/>
        <w:rPr>
          <w:bCs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For LP-WUR </w:t>
      </w:r>
      <w:r>
        <w:rPr>
          <w:rFonts w:hint="eastAsia"/>
          <w:bCs/>
          <w:lang w:val="en-US" w:eastAsia="zh-CN"/>
        </w:rPr>
        <w:t xml:space="preserve">architectures </w:t>
      </w:r>
      <w:r>
        <w:rPr>
          <w:rFonts w:hint="eastAsia" w:eastAsia="宋体"/>
          <w:lang w:val="en-US" w:eastAsia="zh-CN"/>
        </w:rPr>
        <w:t xml:space="preserve">with only OOK envelope detection </w:t>
      </w:r>
      <w:r>
        <w:rPr>
          <w:rFonts w:hint="eastAsia"/>
          <w:bCs/>
          <w:lang w:val="en-US" w:eastAsia="zh-CN"/>
        </w:rPr>
        <w:t>identified in section 7.1.1 of TR38.869 is supported, LP-SS should be supported for synchronization and/or serving cell</w:t>
      </w:r>
      <w:r>
        <w:rPr>
          <w:bCs/>
          <w:lang w:val="en-US" w:eastAsia="zh-CN"/>
        </w:rPr>
        <w:t xml:space="preserve"> measurement</w:t>
      </w:r>
      <w:r>
        <w:rPr>
          <w:rFonts w:hint="eastAsia"/>
          <w:bCs/>
          <w:lang w:val="en-US" w:eastAsia="zh-CN"/>
        </w:rPr>
        <w:t>.</w:t>
      </w:r>
    </w:p>
    <w:p>
      <w:pPr>
        <w:spacing w:before="120" w:line="276" w:lineRule="auto"/>
        <w:rPr>
          <w:bCs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For LP-WUR </w:t>
      </w:r>
      <w:r>
        <w:rPr>
          <w:rFonts w:hint="eastAsia"/>
          <w:bCs/>
          <w:lang w:val="en-US" w:eastAsia="zh-CN"/>
        </w:rPr>
        <w:t xml:space="preserve">architectures with I/Q branches, existing PSS/SSS can be </w:t>
      </w:r>
      <w:r>
        <w:rPr>
          <w:bCs/>
          <w:lang w:val="en-US" w:eastAsia="zh-CN"/>
        </w:rPr>
        <w:t>re</w:t>
      </w:r>
      <w:r>
        <w:rPr>
          <w:rFonts w:hint="eastAsia"/>
          <w:bCs/>
          <w:lang w:val="en-US" w:eastAsia="zh-CN"/>
        </w:rPr>
        <w:t>used for synchronization and/or serving cell</w:t>
      </w:r>
      <w:r>
        <w:rPr>
          <w:bCs/>
          <w:lang w:val="en-US" w:eastAsia="zh-CN"/>
        </w:rPr>
        <w:t xml:space="preserve"> measurement</w:t>
      </w:r>
      <w:r>
        <w:rPr>
          <w:rFonts w:hint="eastAsia"/>
          <w:bCs/>
          <w:lang w:val="en-US" w:eastAsia="zh-CN"/>
        </w:rPr>
        <w:t>. Furthermore, if LP-SS is additional</w:t>
      </w:r>
      <w:r>
        <w:rPr>
          <w:bCs/>
          <w:lang w:val="en-US" w:eastAsia="zh-CN"/>
        </w:rPr>
        <w:t>ly</w:t>
      </w:r>
      <w:r>
        <w:rPr>
          <w:rFonts w:hint="eastAsia"/>
          <w:bCs/>
          <w:lang w:val="en-US" w:eastAsia="zh-CN"/>
        </w:rPr>
        <w:t xml:space="preserve"> supported, LP-SS detection through I branch can also be used for</w:t>
      </w:r>
      <w:r>
        <w:rPr>
          <w:bCs/>
          <w:lang w:val="en-US" w:eastAsia="zh-CN"/>
        </w:rPr>
        <w:t xml:space="preserve"> this </w:t>
      </w:r>
      <w:r>
        <w:rPr>
          <w:rFonts w:hint="eastAsia" w:eastAsia="宋体"/>
          <w:lang w:val="en-US" w:eastAsia="zh-CN"/>
        </w:rPr>
        <w:t xml:space="preserve">LP-WUR </w:t>
      </w:r>
      <w:r>
        <w:rPr>
          <w:rFonts w:hint="eastAsia"/>
          <w:bCs/>
          <w:lang w:val="en-US" w:eastAsia="zh-CN"/>
        </w:rPr>
        <w:t xml:space="preserve">architecture </w:t>
      </w:r>
      <w:r>
        <w:rPr>
          <w:bCs/>
          <w:lang w:val="en-US" w:eastAsia="zh-CN"/>
        </w:rPr>
        <w:t xml:space="preserve">for </w:t>
      </w:r>
      <w:r>
        <w:rPr>
          <w:rFonts w:hint="eastAsia"/>
          <w:bCs/>
          <w:lang w:val="en-US" w:eastAsia="zh-CN"/>
        </w:rPr>
        <w:t xml:space="preserve">synchronization and/or serving cell </w:t>
      </w:r>
      <w:r>
        <w:rPr>
          <w:bCs/>
          <w:lang w:val="en-US" w:eastAsia="zh-CN"/>
        </w:rPr>
        <w:t>measurement</w:t>
      </w:r>
      <w:r>
        <w:rPr>
          <w:rFonts w:hint="eastAsia"/>
          <w:bCs/>
          <w:lang w:val="en-US" w:eastAsia="zh-CN"/>
        </w:rPr>
        <w:t xml:space="preserve"> with the following advantages,</w:t>
      </w:r>
    </w:p>
    <w:p>
      <w:pPr>
        <w:numPr>
          <w:ilvl w:val="0"/>
          <w:numId w:val="6"/>
        </w:numPr>
        <w:spacing w:before="120" w:line="276" w:lineRule="auto"/>
        <w:rPr>
          <w:bCs/>
          <w:lang w:val="en-US" w:eastAsia="zh-CN"/>
        </w:rPr>
      </w:pPr>
      <w:r>
        <w:rPr>
          <w:bCs/>
          <w:lang w:val="en-US" w:eastAsia="zh-CN"/>
        </w:rPr>
        <w:t>L</w:t>
      </w:r>
      <w:r>
        <w:rPr>
          <w:rFonts w:hint="eastAsia"/>
          <w:bCs/>
          <w:lang w:val="en-US" w:eastAsia="zh-CN"/>
        </w:rPr>
        <w:t>ess power consumption.</w:t>
      </w:r>
    </w:p>
    <w:p>
      <w:pPr>
        <w:numPr>
          <w:ilvl w:val="0"/>
          <w:numId w:val="6"/>
        </w:numPr>
        <w:spacing w:before="120" w:line="276" w:lineRule="auto"/>
        <w:rPr>
          <w:bCs/>
          <w:lang w:val="en-US" w:eastAsia="zh-CN"/>
        </w:rPr>
      </w:pPr>
      <w:r>
        <w:rPr>
          <w:bCs/>
          <w:lang w:val="en-US" w:eastAsia="zh-CN"/>
        </w:rPr>
        <w:t>For LP-WUR configured in a separate band/frequency, UE doesn’t need</w:t>
      </w:r>
      <w:r>
        <w:rPr>
          <w:rFonts w:hint="eastAsia"/>
          <w:bCs/>
          <w:lang w:val="en-US" w:eastAsia="zh-CN"/>
        </w:rPr>
        <w:t xml:space="preserve"> to</w:t>
      </w:r>
      <w:r>
        <w:rPr>
          <w:bCs/>
          <w:lang w:val="en-US" w:eastAsia="zh-CN"/>
        </w:rPr>
        <w:t xml:space="preserve"> perform RF retuning</w:t>
      </w:r>
      <w:r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 xml:space="preserve">for </w:t>
      </w:r>
      <w:r>
        <w:rPr>
          <w:rFonts w:hint="eastAsia"/>
          <w:bCs/>
          <w:lang w:val="en-US" w:eastAsia="zh-CN"/>
        </w:rPr>
        <w:t xml:space="preserve">synchronization and/or serving cell </w:t>
      </w:r>
      <w:r>
        <w:rPr>
          <w:bCs/>
          <w:lang w:val="en-US" w:eastAsia="zh-CN"/>
        </w:rPr>
        <w:t>measurement.</w:t>
      </w:r>
      <w:r>
        <w:rPr>
          <w:rFonts w:hint="eastAsia"/>
          <w:bCs/>
          <w:lang w:val="en-US" w:eastAsia="zh-CN"/>
        </w:rPr>
        <w:t xml:space="preserve"> </w:t>
      </w:r>
    </w:p>
    <w:p>
      <w:pPr>
        <w:spacing w:before="120" w:line="276" w:lineRule="auto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However, LP-SS is a new signal, its overhead should be taken into account in LP-SS design to minimize the system impact.</w:t>
      </w:r>
    </w:p>
    <w:p>
      <w:pPr>
        <w:spacing w:before="120" w:line="276" w:lineRule="auto"/>
        <w:rPr>
          <w:rFonts w:eastAsia="宋体"/>
          <w:b/>
          <w:bCs/>
          <w:lang w:val="en-US" w:eastAsia="zh-CN"/>
        </w:rPr>
      </w:pPr>
      <w:bookmarkStart w:id="58" w:name="OLE_LINK30"/>
      <w:r>
        <w:rPr>
          <w:rFonts w:hint="eastAsia" w:eastAsia="宋体"/>
          <w:b/>
          <w:bCs/>
          <w:lang w:val="en-US" w:eastAsia="zh-CN"/>
        </w:rPr>
        <w:t xml:space="preserve">Proposal 2: For RRC_IDLE/INACTIVE mode, LP-SS should be supported at least for LP-WUR that cannot receive existing PSS/SSS </w:t>
      </w:r>
      <w:r>
        <w:rPr>
          <w:rFonts w:hint="eastAsia"/>
          <w:b/>
          <w:bCs/>
          <w:lang w:val="en-US" w:eastAsia="zh-CN"/>
        </w:rPr>
        <w:t>for synchronization and/or serving cell</w:t>
      </w:r>
      <w:r>
        <w:rPr>
          <w:b/>
          <w:bCs/>
          <w:lang w:val="en-US" w:eastAsia="zh-CN"/>
        </w:rPr>
        <w:t xml:space="preserve"> measurement</w:t>
      </w:r>
      <w:r>
        <w:rPr>
          <w:rFonts w:hint="eastAsia"/>
          <w:b/>
          <w:bCs/>
          <w:lang w:val="en-US" w:eastAsia="zh-CN"/>
        </w:rPr>
        <w:t xml:space="preserve">. </w:t>
      </w:r>
    </w:p>
    <w:p>
      <w:pPr>
        <w:numPr>
          <w:ilvl w:val="0"/>
          <w:numId w:val="6"/>
        </w:numPr>
        <w:spacing w:before="120" w:line="276" w:lineRule="auto"/>
        <w:rPr>
          <w:rFonts w:ascii="Arial" w:hAnsi="Arial" w:eastAsia="宋体" w:cs="Arial"/>
          <w:bCs/>
          <w:lang w:val="en-US" w:eastAsia="zh-CN"/>
        </w:rPr>
      </w:pPr>
      <w:r>
        <w:rPr>
          <w:b/>
          <w:bCs/>
          <w:lang w:val="en-US" w:eastAsia="zh-CN"/>
        </w:rPr>
        <w:t xml:space="preserve">The impact on </w:t>
      </w:r>
      <w:r>
        <w:rPr>
          <w:rFonts w:hint="eastAsia"/>
          <w:b/>
          <w:bCs/>
          <w:lang w:val="en-US" w:eastAsia="zh-CN"/>
        </w:rPr>
        <w:t xml:space="preserve">system </w:t>
      </w:r>
      <w:r>
        <w:rPr>
          <w:b/>
          <w:bCs/>
          <w:lang w:val="en-US" w:eastAsia="zh-CN"/>
        </w:rPr>
        <w:t>o</w:t>
      </w:r>
      <w:r>
        <w:rPr>
          <w:rFonts w:hint="eastAsia"/>
          <w:b/>
          <w:bCs/>
          <w:lang w:val="en-US" w:eastAsia="zh-CN"/>
        </w:rPr>
        <w:t>verhead should be minimize</w:t>
      </w:r>
      <w:r>
        <w:rPr>
          <w:b/>
          <w:bCs/>
          <w:lang w:val="en-US" w:eastAsia="zh-CN"/>
        </w:rPr>
        <w:t>d</w:t>
      </w:r>
      <w:r>
        <w:rPr>
          <w:rFonts w:hint="eastAsia"/>
          <w:b/>
          <w:bCs/>
          <w:lang w:val="en-US" w:eastAsia="zh-CN"/>
        </w:rPr>
        <w:t xml:space="preserve"> in LP-SS design .</w:t>
      </w:r>
    </w:p>
    <w:bookmarkEnd w:id="58"/>
    <w:p>
      <w:pPr>
        <w:pStyle w:val="4"/>
        <w:numPr>
          <w:ilvl w:val="255"/>
          <w:numId w:val="0"/>
        </w:numPr>
        <w:spacing w:before="180"/>
        <w:rPr>
          <w:b w:val="0"/>
          <w:bCs w:val="0"/>
        </w:rPr>
      </w:pPr>
      <w:bookmarkStart w:id="59" w:name="OLE_LINK20"/>
      <w:bookmarkStart w:id="60" w:name="OLE_LINK44"/>
      <w:r>
        <w:rPr>
          <w:rFonts w:hint="eastAsia"/>
          <w:b w:val="0"/>
          <w:bCs w:val="0"/>
        </w:rPr>
        <w:t>2.2.2 RRM measurement</w:t>
      </w:r>
    </w:p>
    <w:bookmarkEnd w:id="59"/>
    <w:p>
      <w:pPr>
        <w:spacing w:before="120" w:line="276" w:lineRule="auto"/>
      </w:pPr>
      <w:r>
        <w:rPr>
          <w:rFonts w:eastAsia="宋体"/>
          <w:lang w:val="en-US" w:eastAsia="zh-CN"/>
        </w:rPr>
        <w:t>In</w:t>
      </w:r>
      <w:r>
        <w:rPr>
          <w:rFonts w:hint="eastAsia" w:eastAsia="宋体"/>
          <w:lang w:val="en-US" w:eastAsia="zh-CN"/>
        </w:rPr>
        <w:t xml:space="preserve"> </w:t>
      </w:r>
      <w:bookmarkEnd w:id="60"/>
      <w:r>
        <w:rPr>
          <w:rFonts w:eastAsia="宋体"/>
          <w:lang w:val="en-US" w:eastAsia="zh-CN"/>
        </w:rPr>
        <w:t>SI phase</w:t>
      </w:r>
      <w:r>
        <w:rPr>
          <w:rFonts w:hint="eastAsia" w:eastAsia="宋体"/>
          <w:lang w:val="en-US" w:eastAsia="zh-CN"/>
        </w:rPr>
        <w:t xml:space="preserve">, </w:t>
      </w:r>
      <w:r>
        <w:t>RAN1 has carried out evaluations on the UE power saving and latency benefit of using LP-WUS/WUR for IDLE/INACTIVE UEs. The following observation is captured in TR 38.869.</w:t>
      </w:r>
    </w:p>
    <w:tbl>
      <w:tblPr>
        <w:tblStyle w:val="3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1" w:type="dxa"/>
          </w:tcPr>
          <w:p>
            <w:pPr>
              <w:pStyle w:val="112"/>
              <w:widowControl w:val="0"/>
              <w:spacing w:before="120" w:line="276" w:lineRule="auto"/>
              <w:ind w:left="0" w:leftChars="0"/>
            </w:pPr>
            <w:r>
              <w:t xml:space="preserve">UE power saving gain cannot be observed if the existing Rel-18 MR RRM measurement periodicity for serving and neighbour cells are applied and UE MR enters in ultra-deep sleep during LP LP-WUS monitoring, therefore MR serving and neighbour cell measurement with further time domain relaxation than that is allowed in Rel-18 specification for IDLE/INACTIVE and/or at least serving cell RRM offloaded from MR to LR are beneficial. </w:t>
            </w:r>
          </w:p>
        </w:tc>
      </w:tr>
    </w:tbl>
    <w:p>
      <w:pPr>
        <w:spacing w:before="120" w:line="276" w:lineRule="auto"/>
        <w:rPr>
          <w:rFonts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Observation 5: </w:t>
      </w:r>
      <w:r>
        <w:rPr>
          <w:rFonts w:eastAsia="宋体"/>
          <w:b/>
          <w:bCs/>
          <w:lang w:val="en-US" w:eastAsia="zh-CN"/>
        </w:rPr>
        <w:t>I</w:t>
      </w:r>
      <w:r>
        <w:rPr>
          <w:rFonts w:hint="eastAsia" w:eastAsia="宋体"/>
          <w:b/>
          <w:bCs/>
          <w:lang w:val="en-US" w:eastAsia="zh-CN"/>
        </w:rPr>
        <w:t xml:space="preserve">t is identified </w:t>
      </w:r>
      <w:r>
        <w:rPr>
          <w:rFonts w:eastAsia="宋体"/>
          <w:b/>
          <w:bCs/>
          <w:lang w:val="en-US" w:eastAsia="zh-CN"/>
        </w:rPr>
        <w:t xml:space="preserve">in </w:t>
      </w:r>
      <w:r>
        <w:rPr>
          <w:rFonts w:hint="eastAsia" w:eastAsia="宋体"/>
          <w:b/>
          <w:bCs/>
          <w:lang w:val="en-US" w:eastAsia="zh-CN"/>
        </w:rPr>
        <w:t>TR38.869</w:t>
      </w:r>
      <w:r>
        <w:rPr>
          <w:rFonts w:eastAsia="宋体"/>
          <w:b/>
          <w:bCs/>
          <w:lang w:val="en-US" w:eastAsia="zh-CN"/>
        </w:rPr>
        <w:t xml:space="preserve"> that </w:t>
      </w:r>
      <w:r>
        <w:rPr>
          <w:b/>
          <w:bCs/>
        </w:rPr>
        <w:t>MR serving and neighbour cell measurement with further time domain relaxation than that is allowed in Rel-18 specification for IDLE/INACTIVE and/or at least serving cell RRM offloaded from MR to LR are beneficial to UE power saving.</w:t>
      </w:r>
    </w:p>
    <w:p>
      <w:pPr>
        <w:spacing w:before="120" w:line="276" w:lineRule="auto"/>
        <w:rPr>
          <w:rFonts w:eastAsia="宋体"/>
          <w:lang w:val="en-US" w:eastAsia="zh-CN"/>
        </w:rPr>
      </w:pPr>
      <w:bookmarkStart w:id="61" w:name="OLE_LINK12"/>
      <w:r>
        <w:rPr>
          <w:rFonts w:hint="eastAsia" w:eastAsia="宋体"/>
          <w:lang w:val="en-US" w:eastAsia="zh-CN"/>
        </w:rPr>
        <w:t xml:space="preserve">The following </w:t>
      </w:r>
      <w:bookmarkStart w:id="62" w:name="OLE_LINK5"/>
      <w:r>
        <w:rPr>
          <w:rFonts w:hint="eastAsia" w:eastAsia="宋体"/>
          <w:lang w:val="en-US" w:eastAsia="zh-CN"/>
        </w:rPr>
        <w:t xml:space="preserve">aspects </w:t>
      </w:r>
      <w:bookmarkEnd w:id="62"/>
      <w:r>
        <w:rPr>
          <w:rFonts w:hint="eastAsia" w:eastAsia="宋体"/>
          <w:lang w:val="en-US" w:eastAsia="zh-CN"/>
        </w:rPr>
        <w:t>for RRM relaxation should be further specified in LP-WUS WI, including:</w:t>
      </w:r>
    </w:p>
    <w:p>
      <w:pPr>
        <w:numPr>
          <w:ilvl w:val="0"/>
          <w:numId w:val="6"/>
        </w:numPr>
        <w:spacing w:before="120" w:line="276" w:lineRule="auto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Offloading of RRM measurements from MR to LR for </w:t>
      </w:r>
      <w:r>
        <w:rPr>
          <w:bCs/>
          <w:lang w:val="en-US" w:eastAsia="zh-CN"/>
        </w:rPr>
        <w:t>RRC</w:t>
      </w:r>
      <w:r>
        <w:rPr>
          <w:rFonts w:hint="eastAsia"/>
          <w:bCs/>
          <w:lang w:val="en-US" w:eastAsia="zh-CN"/>
        </w:rPr>
        <w:t>_</w:t>
      </w:r>
      <w:r>
        <w:rPr>
          <w:bCs/>
          <w:lang w:val="en-US" w:eastAsia="zh-CN"/>
        </w:rPr>
        <w:t>IDLE/INACTIVE</w:t>
      </w:r>
      <w:r>
        <w:rPr>
          <w:rFonts w:hint="eastAsia"/>
          <w:bCs/>
          <w:lang w:val="en-US" w:eastAsia="zh-CN"/>
        </w:rPr>
        <w:t xml:space="preserve"> mode. </w:t>
      </w:r>
    </w:p>
    <w:p>
      <w:pPr>
        <w:numPr>
          <w:ilvl w:val="0"/>
          <w:numId w:val="6"/>
        </w:numPr>
        <w:spacing w:before="120" w:line="276" w:lineRule="auto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 xml:space="preserve">Measurement metrics. </w:t>
      </w:r>
    </w:p>
    <w:p>
      <w:pPr>
        <w:numPr>
          <w:ilvl w:val="0"/>
          <w:numId w:val="6"/>
        </w:numPr>
        <w:spacing w:before="120" w:line="276" w:lineRule="auto"/>
        <w:rPr>
          <w:bCs/>
          <w:lang w:val="en-US" w:eastAsia="zh-CN"/>
        </w:rPr>
      </w:pPr>
      <w:r>
        <w:rPr>
          <w:bCs/>
          <w:lang w:val="en-US" w:eastAsia="zh-CN"/>
        </w:rPr>
        <w:t>R</w:t>
      </w:r>
      <w:r>
        <w:rPr>
          <w:rFonts w:hint="eastAsia"/>
          <w:bCs/>
          <w:lang w:val="en-US" w:eastAsia="zh-CN"/>
        </w:rPr>
        <w:t>elaxation methods for MR serving cell and neighboring cell measurement.</w:t>
      </w:r>
    </w:p>
    <w:p>
      <w:pPr>
        <w:numPr>
          <w:ilvl w:val="1"/>
          <w:numId w:val="6"/>
        </w:numPr>
        <w:spacing w:before="120" w:line="276" w:lineRule="auto"/>
        <w:rPr>
          <w:bCs/>
          <w:lang w:val="en-US" w:eastAsia="zh-CN"/>
        </w:rPr>
      </w:pPr>
      <w:r>
        <w:rPr>
          <w:rFonts w:hint="eastAsia"/>
          <w:bCs/>
          <w:lang w:val="en-US" w:eastAsia="zh-CN"/>
        </w:rPr>
        <w:t>Separate RRM relaxation factor</w:t>
      </w:r>
      <w:r>
        <w:rPr>
          <w:bCs/>
          <w:lang w:val="en-US" w:eastAsia="zh-CN"/>
        </w:rPr>
        <w:t>s</w:t>
      </w:r>
      <w:r>
        <w:rPr>
          <w:rFonts w:hint="eastAsia"/>
          <w:bCs/>
          <w:lang w:val="en-US" w:eastAsia="zh-CN"/>
        </w:rPr>
        <w:t xml:space="preserve"> for serving cell and neighbor cell.</w:t>
      </w:r>
    </w:p>
    <w:bookmarkEnd w:id="61"/>
    <w:p>
      <w:pPr>
        <w:spacing w:before="120" w:line="276" w:lineRule="auto"/>
        <w:rPr>
          <w:rFonts w:eastAsia="宋体"/>
          <w:b/>
          <w:bCs/>
          <w:lang w:val="en-US" w:eastAsia="zh-CN"/>
        </w:rPr>
      </w:pPr>
      <w:bookmarkStart w:id="63" w:name="OLE_LINK35"/>
      <w:r>
        <w:rPr>
          <w:rFonts w:hint="eastAsia" w:eastAsia="宋体"/>
          <w:b/>
          <w:bCs/>
          <w:lang w:val="en-US" w:eastAsia="zh-CN"/>
        </w:rPr>
        <w:t>Proposal 3: The following aspects for RRM relaxation should be further specified in LP-WUS WI, including:</w:t>
      </w:r>
    </w:p>
    <w:p>
      <w:pPr>
        <w:numPr>
          <w:ilvl w:val="0"/>
          <w:numId w:val="6"/>
        </w:numPr>
        <w:spacing w:before="120" w:line="276" w:lineRule="auto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Offloading of RRM measurements from MR to LR for </w:t>
      </w:r>
      <w:r>
        <w:rPr>
          <w:b/>
          <w:bCs/>
          <w:lang w:val="en-US" w:eastAsia="zh-CN"/>
        </w:rPr>
        <w:t>RRC</w:t>
      </w:r>
      <w:r>
        <w:rPr>
          <w:rFonts w:hint="eastAsia"/>
          <w:b/>
          <w:bCs/>
          <w:lang w:val="en-US" w:eastAsia="zh-CN"/>
        </w:rPr>
        <w:t>_</w:t>
      </w:r>
      <w:r>
        <w:rPr>
          <w:b/>
          <w:bCs/>
          <w:lang w:val="en-US" w:eastAsia="zh-CN"/>
        </w:rPr>
        <w:t>IDLE/INACTIVE</w:t>
      </w:r>
      <w:r>
        <w:rPr>
          <w:rFonts w:hint="eastAsia"/>
          <w:b/>
          <w:bCs/>
          <w:lang w:val="en-US" w:eastAsia="zh-CN"/>
        </w:rPr>
        <w:t xml:space="preserve"> mode. </w:t>
      </w:r>
    </w:p>
    <w:p>
      <w:pPr>
        <w:numPr>
          <w:ilvl w:val="0"/>
          <w:numId w:val="6"/>
        </w:numPr>
        <w:spacing w:before="120" w:line="276" w:lineRule="auto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Measurement metrics. </w:t>
      </w:r>
    </w:p>
    <w:p>
      <w:pPr>
        <w:numPr>
          <w:ilvl w:val="0"/>
          <w:numId w:val="6"/>
        </w:numPr>
        <w:spacing w:before="120" w:line="276" w:lineRule="auto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R</w:t>
      </w:r>
      <w:r>
        <w:rPr>
          <w:rFonts w:hint="eastAsia"/>
          <w:b/>
          <w:bCs/>
          <w:lang w:val="en-US" w:eastAsia="zh-CN"/>
        </w:rPr>
        <w:t>elaxation methods for MR serving cell and neighboring cell measurement.</w:t>
      </w:r>
    </w:p>
    <w:p>
      <w:pPr>
        <w:numPr>
          <w:ilvl w:val="1"/>
          <w:numId w:val="6"/>
        </w:numPr>
        <w:spacing w:before="120" w:line="276" w:lineRule="auto"/>
        <w:rPr>
          <w:rFonts w:eastAsia="宋体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Separate RRM relaxation factor</w:t>
      </w:r>
      <w:r>
        <w:rPr>
          <w:b/>
          <w:bCs/>
          <w:lang w:val="en-US" w:eastAsia="zh-CN"/>
        </w:rPr>
        <w:t>s</w:t>
      </w:r>
      <w:r>
        <w:rPr>
          <w:rFonts w:hint="eastAsia"/>
          <w:b/>
          <w:bCs/>
          <w:lang w:val="en-US" w:eastAsia="zh-CN"/>
        </w:rPr>
        <w:t xml:space="preserve"> for serving cell and neighbor cell</w:t>
      </w:r>
      <w:bookmarkStart w:id="64" w:name="OLE_LINK41"/>
      <w:r>
        <w:rPr>
          <w:rFonts w:hint="eastAsia"/>
          <w:b/>
          <w:bCs/>
          <w:lang w:val="en-US" w:eastAsia="zh-CN"/>
        </w:rPr>
        <w:t>.</w:t>
      </w:r>
    </w:p>
    <w:bookmarkEnd w:id="63"/>
    <w:bookmarkEnd w:id="64"/>
    <w:p>
      <w:pPr>
        <w:pStyle w:val="4"/>
        <w:numPr>
          <w:ilvl w:val="255"/>
          <w:numId w:val="0"/>
        </w:numPr>
        <w:spacing w:before="180"/>
        <w:rPr>
          <w:rFonts w:hint="default" w:eastAsia="宋体"/>
          <w:b w:val="0"/>
          <w:bCs w:val="0"/>
          <w:lang w:val="en-US" w:eastAsia="zh-CN"/>
        </w:rPr>
      </w:pPr>
      <w:bookmarkStart w:id="65" w:name="OLE_LINK14"/>
      <w:r>
        <w:rPr>
          <w:rFonts w:hint="eastAsia"/>
          <w:b w:val="0"/>
          <w:bCs w:val="0"/>
        </w:rPr>
        <w:t>2.2.3 Wake-up procedures</w:t>
      </w:r>
    </w:p>
    <w:bookmarkEnd w:id="65"/>
    <w:p>
      <w:pPr>
        <w:spacing w:before="120" w:line="276" w:lineRule="auto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wake-up procedure depends on </w:t>
      </w:r>
      <w:r>
        <w:rPr>
          <w:rFonts w:eastAsia="宋体"/>
          <w:lang w:val="en-US" w:eastAsia="zh-CN"/>
        </w:rPr>
        <w:t xml:space="preserve">whether </w:t>
      </w:r>
      <w:r>
        <w:rPr>
          <w:rFonts w:hint="eastAsia" w:eastAsia="宋体"/>
          <w:lang w:val="en-US" w:eastAsia="zh-CN"/>
        </w:rPr>
        <w:t xml:space="preserve">the LP-WUS is UE specific wake-up </w:t>
      </w:r>
      <w:r>
        <w:rPr>
          <w:rFonts w:eastAsia="宋体"/>
          <w:lang w:val="en-US" w:eastAsia="zh-CN"/>
        </w:rPr>
        <w:t xml:space="preserve">indication </w:t>
      </w:r>
      <w:r>
        <w:rPr>
          <w:rFonts w:hint="eastAsia" w:eastAsia="宋体"/>
          <w:lang w:val="en-US" w:eastAsia="zh-CN"/>
        </w:rPr>
        <w:t>or group specific wake-up</w:t>
      </w:r>
      <w:r>
        <w:rPr>
          <w:rFonts w:eastAsia="宋体"/>
          <w:lang w:val="en-US" w:eastAsia="zh-CN"/>
        </w:rPr>
        <w:t xml:space="preserve"> indication</w:t>
      </w:r>
      <w:r>
        <w:rPr>
          <w:rFonts w:hint="eastAsia" w:eastAsia="宋体"/>
          <w:lang w:val="en-US" w:eastAsia="zh-CN"/>
        </w:rPr>
        <w:t xml:space="preserve">. </w:t>
      </w:r>
    </w:p>
    <w:p>
      <w:pPr>
        <w:spacing w:before="120" w:line="276" w:lineRule="auto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If LP-WUS is used to wake up a group of UEs, th</w:t>
      </w:r>
      <w:r>
        <w:rPr>
          <w:rFonts w:eastAsia="宋体"/>
          <w:lang w:val="en-US" w:eastAsia="zh-CN"/>
        </w:rPr>
        <w:t>is</w:t>
      </w:r>
      <w:r>
        <w:rPr>
          <w:rFonts w:hint="eastAsia" w:eastAsia="宋体"/>
          <w:lang w:val="en-US" w:eastAsia="zh-CN"/>
        </w:rPr>
        <w:t xml:space="preserve"> group of UEs should monitor the </w:t>
      </w:r>
      <w:bookmarkStart w:id="66" w:name="OLE_LINK10"/>
      <w:r>
        <w:rPr>
          <w:rFonts w:hint="eastAsia" w:eastAsia="宋体"/>
          <w:lang w:val="en-US" w:eastAsia="zh-CN"/>
        </w:rPr>
        <w:t>subsequent</w:t>
      </w:r>
      <w:bookmarkEnd w:id="66"/>
      <w:r>
        <w:rPr>
          <w:rFonts w:hint="eastAsia" w:eastAsia="宋体"/>
          <w:lang w:val="en-US" w:eastAsia="zh-CN"/>
        </w:rPr>
        <w:t xml:space="preserve"> POs </w:t>
      </w:r>
      <w:r>
        <w:rPr>
          <w:rFonts w:eastAsia="宋体"/>
          <w:lang w:val="en-US" w:eastAsia="zh-CN"/>
        </w:rPr>
        <w:t>for more accurate paging information and</w:t>
      </w:r>
      <w:r>
        <w:rPr>
          <w:rFonts w:hint="eastAsia" w:eastAsia="宋体"/>
          <w:lang w:val="en-US" w:eastAsia="zh-CN"/>
        </w:rPr>
        <w:t xml:space="preserve"> decide whether it should per</w:t>
      </w:r>
      <w:r>
        <w:rPr>
          <w:rFonts w:eastAsia="宋体"/>
          <w:lang w:val="en-US" w:eastAsia="zh-CN"/>
        </w:rPr>
        <w:t xml:space="preserve">form </w:t>
      </w:r>
      <w:r>
        <w:rPr>
          <w:rFonts w:hint="eastAsia" w:eastAsia="宋体"/>
          <w:lang w:val="en-US" w:eastAsia="zh-CN"/>
        </w:rPr>
        <w:t>the subsequent procedures.</w:t>
      </w:r>
    </w:p>
    <w:p>
      <w:pPr>
        <w:spacing w:before="120" w:line="276" w:lineRule="auto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If LP-WUS is used to wake up a specific UE, LP-WUS can be used to trigger RACH procedure directly. Compared with the case of </w:t>
      </w:r>
      <w:r>
        <w:rPr>
          <w:rFonts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trigger paging monitoring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>, triggering RACH procedure directly has benefit on latency and overhead saving.</w:t>
      </w:r>
    </w:p>
    <w:p>
      <w:pPr>
        <w:spacing w:before="120" w:line="276" w:lineRule="auto"/>
        <w:rPr>
          <w:rFonts w:hint="eastAsia" w:eastAsia="宋体" w:cs="Malgun Gothic"/>
          <w:lang w:val="en-US" w:eastAsia="zh-CN" w:bidi="ar"/>
        </w:rPr>
      </w:pPr>
      <w:r>
        <w:rPr>
          <w:rFonts w:eastAsia="宋体"/>
          <w:lang w:val="en-US" w:eastAsia="zh-CN"/>
        </w:rPr>
        <w:t>Moreover, if LP</w:t>
      </w:r>
      <w:r>
        <w:rPr>
          <w:rFonts w:hint="eastAsia" w:eastAsia="宋体"/>
          <w:lang w:val="en-US" w:eastAsia="zh-CN"/>
        </w:rPr>
        <w:t>-</w:t>
      </w:r>
      <w:r>
        <w:rPr>
          <w:rFonts w:eastAsia="宋体"/>
          <w:lang w:val="en-US" w:eastAsia="zh-CN"/>
        </w:rPr>
        <w:t>WUS is used to</w:t>
      </w:r>
      <w:r>
        <w:rPr>
          <w:rFonts w:hint="eastAsia" w:eastAsia="宋体"/>
          <w:lang w:val="en-US" w:eastAsia="zh-CN"/>
        </w:rPr>
        <w:t xml:space="preserve"> wake up UE</w:t>
      </w:r>
      <w:bookmarkStart w:id="67" w:name="OLE_LINK16"/>
      <w:r>
        <w:rPr>
          <w:rFonts w:eastAsia="宋体"/>
          <w:lang w:val="en-US" w:eastAsia="zh-CN"/>
        </w:rPr>
        <w:t xml:space="preserve"> for </w:t>
      </w:r>
      <w:r>
        <w:rPr>
          <w:rFonts w:hint="eastAsia" w:eastAsia="宋体"/>
          <w:lang w:val="en-US" w:eastAsia="zh-CN"/>
        </w:rPr>
        <w:t>PO monitoring</w:t>
      </w:r>
      <w:bookmarkEnd w:id="67"/>
      <w:r>
        <w:rPr>
          <w:rFonts w:hint="eastAsia" w:eastAsia="宋体"/>
          <w:lang w:val="en-US" w:eastAsia="zh-CN"/>
        </w:rPr>
        <w:t xml:space="preserve">, </w:t>
      </w:r>
      <w:r>
        <w:rPr>
          <w:rFonts w:eastAsia="PMingLiU" w:cs="Malgun Gothic"/>
          <w:lang w:bidi="ar"/>
        </w:rPr>
        <w:t>dynamic PO</w:t>
      </w:r>
      <w:r>
        <w:rPr>
          <w:rFonts w:hint="eastAsia" w:eastAsia="宋体" w:cs="Malgun Gothic"/>
          <w:lang w:val="en-US" w:eastAsia="zh-CN" w:bidi="ar"/>
        </w:rPr>
        <w:t xml:space="preserve"> has benefit on latency</w:t>
      </w:r>
      <w:r>
        <w:rPr>
          <w:rFonts w:eastAsia="宋体" w:cs="Malgun Gothic"/>
          <w:lang w:val="en-US" w:eastAsia="zh-CN" w:bidi="ar"/>
        </w:rPr>
        <w:t xml:space="preserve"> reduction </w:t>
      </w:r>
      <w:r>
        <w:rPr>
          <w:rFonts w:hint="eastAsia" w:eastAsia="宋体"/>
          <w:lang w:val="en-US" w:eastAsia="zh-CN"/>
        </w:rPr>
        <w:t>compared with existing PO in fixed location</w:t>
      </w:r>
      <w:r>
        <w:rPr>
          <w:rFonts w:hint="eastAsia" w:eastAsia="宋体" w:cs="Malgun Gothic"/>
          <w:lang w:val="en-US" w:eastAsia="zh-CN" w:bidi="ar"/>
        </w:rPr>
        <w:t>.</w:t>
      </w:r>
    </w:p>
    <w:p>
      <w:pPr>
        <w:spacing w:before="120" w:line="276" w:lineRule="auto"/>
        <w:rPr>
          <w:rFonts w:hint="eastAsia" w:eastAsia="宋体" w:cs="Malgun Gothic"/>
          <w:lang w:val="en-US" w:eastAsia="zh-CN" w:bidi="ar"/>
        </w:rPr>
      </w:pPr>
      <w:r>
        <w:rPr>
          <w:rFonts w:hint="eastAsia" w:eastAsia="宋体" w:cs="Malgun Gothic"/>
          <w:lang w:val="en-US" w:eastAsia="zh-CN" w:bidi="ar"/>
        </w:rPr>
        <w:t xml:space="preserve">In SI phase, RAN2 has studied LP-WUS monitor and wake procedure and conclude the feasibility of supporting LP-WUS to wake up UE and control paging/PEI monitoring while either all the UEs or a subset of UEs (with LP-WUS UE sub-grouping supported) could be triggered to wake up to monitor paging in associated POs. Supporting sub-grouping can be used to reduce the negative impact from false alert, i.e., unnecessary energy consumption in the UE caused by paging intended for another UE. </w:t>
      </w:r>
    </w:p>
    <w:p>
      <w:pPr>
        <w:spacing w:before="120" w:line="276" w:lineRule="auto"/>
        <w:rPr>
          <w:rFonts w:hint="default" w:eastAsia="宋体" w:cs="Malgun Gothic"/>
          <w:lang w:val="en-US" w:eastAsia="zh-CN" w:bidi="ar"/>
        </w:rPr>
      </w:pPr>
      <w:r>
        <w:rPr>
          <w:rFonts w:hint="eastAsia" w:eastAsia="宋体" w:cs="Malgun Gothic"/>
          <w:lang w:val="en-US" w:eastAsia="zh-CN" w:bidi="ar"/>
        </w:rPr>
        <w:t>The entry and exit condition of using LP-WUS has also been studied in RAN2 with the common understanding that the condition(s) could be at least based on the serving cell measurement using LR and/or MR and would be provided via system information or dedicated RRC message.</w:t>
      </w:r>
    </w:p>
    <w:p>
      <w:pPr>
        <w:spacing w:before="120" w:line="276" w:lineRule="auto"/>
        <w:rPr>
          <w:rFonts w:hint="eastAsia"/>
          <w:b/>
          <w:bCs/>
          <w:lang w:val="en-US" w:eastAsia="zh-CN"/>
        </w:rPr>
      </w:pPr>
      <w:bookmarkStart w:id="68" w:name="OLE_LINK33"/>
      <w:r>
        <w:rPr>
          <w:rFonts w:hint="eastAsia"/>
          <w:b/>
          <w:bCs/>
          <w:lang w:val="en-US" w:eastAsia="zh-CN"/>
        </w:rPr>
        <w:t>Proposal 4: For IDLE/INACTIVE mode, specify procedures to:</w:t>
      </w:r>
    </w:p>
    <w:p>
      <w:pPr>
        <w:numPr>
          <w:ilvl w:val="0"/>
          <w:numId w:val="6"/>
        </w:numPr>
        <w:spacing w:before="120" w:line="276" w:lineRule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Allow UE MR </w:t>
      </w:r>
      <w:r>
        <w:rPr>
          <w:b/>
          <w:bCs/>
          <w:lang w:val="en-US" w:eastAsia="zh-CN"/>
        </w:rPr>
        <w:t xml:space="preserve">to monitor </w:t>
      </w:r>
      <w:r>
        <w:rPr>
          <w:rFonts w:hint="eastAsia"/>
          <w:b/>
          <w:bCs/>
          <w:lang w:val="en-US" w:eastAsia="zh-CN"/>
        </w:rPr>
        <w:t>paging /</w:t>
      </w:r>
      <w:bookmarkStart w:id="69" w:name="OLE_LINK36"/>
      <w:r>
        <w:rPr>
          <w:b/>
          <w:bCs/>
          <w:lang w:val="en-US" w:eastAsia="zh-CN"/>
        </w:rPr>
        <w:t xml:space="preserve">initiate </w:t>
      </w:r>
      <w:r>
        <w:rPr>
          <w:rFonts w:hint="eastAsia"/>
          <w:b/>
          <w:bCs/>
          <w:lang w:val="en-US" w:eastAsia="zh-CN"/>
        </w:rPr>
        <w:t>RACH procedure</w:t>
      </w:r>
      <w:bookmarkEnd w:id="69"/>
      <w:r>
        <w:rPr>
          <w:rFonts w:hint="eastAsia"/>
          <w:b/>
          <w:bCs/>
          <w:lang w:val="en-US" w:eastAsia="zh-CN"/>
        </w:rPr>
        <w:t xml:space="preserve"> triggered by LP-WUS</w:t>
      </w:r>
      <w:bookmarkEnd w:id="68"/>
      <w:r>
        <w:rPr>
          <w:rFonts w:hint="eastAsia"/>
          <w:b/>
          <w:bCs/>
          <w:lang w:val="en-US" w:eastAsia="zh-CN"/>
        </w:rPr>
        <w:t>;</w:t>
      </w:r>
    </w:p>
    <w:p>
      <w:pPr>
        <w:numPr>
          <w:ilvl w:val="0"/>
          <w:numId w:val="6"/>
        </w:numPr>
        <w:spacing w:before="120" w:line="276" w:lineRule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Support LP-WUS UE sub-grouping to reduce false alert;</w:t>
      </w:r>
    </w:p>
    <w:p>
      <w:pPr>
        <w:numPr>
          <w:ilvl w:val="0"/>
          <w:numId w:val="6"/>
        </w:numPr>
        <w:spacing w:before="120" w:line="276" w:lineRule="auto"/>
        <w:rPr>
          <w:lang w:val="en-US"/>
        </w:rPr>
      </w:pPr>
      <w:r>
        <w:rPr>
          <w:rFonts w:hint="eastAsia"/>
          <w:b/>
          <w:bCs/>
          <w:lang w:val="en-US" w:eastAsia="zh-CN"/>
        </w:rPr>
        <w:t>Provide LP-WUS configuration, including the entry and exit condition of using LP-WUS.</w:t>
      </w:r>
    </w:p>
    <w:p>
      <w:pPr>
        <w:pStyle w:val="3"/>
        <w:numPr>
          <w:ilvl w:val="1"/>
          <w:numId w:val="1"/>
        </w:numPr>
        <w:spacing w:before="180"/>
      </w:pPr>
      <w:bookmarkStart w:id="70" w:name="OLE_LINK1"/>
      <w:r>
        <w:rPr>
          <w:rFonts w:hint="eastAsia"/>
        </w:rPr>
        <w:t xml:space="preserve"> LP-WUS for RRC_CONNECTED mode</w:t>
      </w:r>
    </w:p>
    <w:bookmarkEnd w:id="70"/>
    <w:p>
      <w:pPr>
        <w:spacing w:before="120" w:line="276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Based on the evaluation result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from TR38.869, significant power saving gain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UPT gain can be obtained via LP-WUS in CONNECTED mode. RAN2 has also studied the procedure where network control/configure/activate LR for LP-WUS monitoring in RRC_CONNECTED mode, and concluded the feasibility for LP-WUS to control PDCCH monitoring by MR with / without C-DRX.</w:t>
      </w:r>
    </w:p>
    <w:p>
      <w:pPr>
        <w:spacing w:before="120" w:line="276" w:lineRule="auto"/>
        <w:rPr>
          <w:b/>
          <w:bCs/>
          <w:lang w:val="en-US" w:eastAsia="zh-CN"/>
        </w:rPr>
      </w:pPr>
      <w:bookmarkStart w:id="71" w:name="OLE_LINK55"/>
      <w:r>
        <w:rPr>
          <w:rFonts w:hint="eastAsia"/>
          <w:b/>
          <w:bCs/>
          <w:lang w:val="en-US" w:eastAsia="zh-CN"/>
        </w:rPr>
        <w:t>Observation 6:</w:t>
      </w:r>
      <w:bookmarkStart w:id="72" w:name="OLE_LINK13"/>
      <w:r>
        <w:rPr>
          <w:rFonts w:hint="eastAsia"/>
          <w:b/>
          <w:bCs/>
          <w:lang w:val="en-US" w:eastAsia="zh-CN"/>
        </w:rPr>
        <w:t xml:space="preserve"> </w:t>
      </w:r>
      <w:bookmarkEnd w:id="71"/>
      <w:r>
        <w:rPr>
          <w:rFonts w:hint="eastAsia"/>
          <w:b/>
          <w:bCs/>
          <w:lang w:val="en-US" w:eastAsia="zh-CN"/>
        </w:rPr>
        <w:t>Significant power saving gain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and UPT gain can be obtained via LP-WUS in CONNECTED mode. </w:t>
      </w:r>
      <w:bookmarkEnd w:id="72"/>
    </w:p>
    <w:p>
      <w:pPr>
        <w:spacing w:before="120" w:line="276" w:lineRule="auto"/>
        <w:rPr>
          <w:lang w:val="en-US"/>
        </w:rPr>
      </w:pPr>
      <w:r>
        <w:rPr>
          <w:rFonts w:hint="eastAsia"/>
          <w:b/>
          <w:bCs/>
          <w:lang w:val="en-US" w:eastAsia="zh-CN"/>
        </w:rPr>
        <w:t xml:space="preserve">Proposal 5: </w:t>
      </w:r>
      <w:r>
        <w:rPr>
          <w:b/>
          <w:bCs/>
          <w:lang w:val="en-US" w:eastAsia="zh-CN"/>
        </w:rPr>
        <w:t>Support LP</w:t>
      </w:r>
      <w:r>
        <w:rPr>
          <w:rFonts w:hint="eastAsia"/>
          <w:b/>
          <w:bCs/>
          <w:lang w:val="en-US" w:eastAsia="zh-CN"/>
        </w:rPr>
        <w:t>-</w:t>
      </w:r>
      <w:r>
        <w:rPr>
          <w:b/>
          <w:bCs/>
          <w:lang w:val="en-US" w:eastAsia="zh-CN"/>
        </w:rPr>
        <w:t>WUS for CONNECTED mode.</w:t>
      </w:r>
    </w:p>
    <w:p>
      <w:pPr>
        <w:numPr>
          <w:ilvl w:val="0"/>
          <w:numId w:val="7"/>
        </w:numPr>
        <w:spacing w:before="120" w:line="276" w:lineRule="auto"/>
        <w:rPr>
          <w:b/>
          <w:bCs/>
          <w:lang w:val="en-US" w:eastAsia="zh-CN"/>
        </w:rPr>
      </w:pPr>
      <w:bookmarkStart w:id="73" w:name="OLE_LINK17"/>
      <w:r>
        <w:rPr>
          <w:rFonts w:hint="eastAsia"/>
          <w:b/>
          <w:bCs/>
          <w:lang w:val="en-US" w:eastAsia="zh-CN"/>
        </w:rPr>
        <w:t xml:space="preserve">Principles </w:t>
      </w:r>
      <w:bookmarkEnd w:id="73"/>
      <w:r>
        <w:rPr>
          <w:rFonts w:hint="eastAsia"/>
          <w:b/>
          <w:bCs/>
          <w:lang w:val="en-US" w:eastAsia="zh-CN"/>
        </w:rPr>
        <w:t xml:space="preserve">of LP-WUS design </w:t>
      </w:r>
      <w:r>
        <w:rPr>
          <w:b/>
          <w:bCs/>
          <w:lang w:val="en-US" w:eastAsia="zh-CN"/>
        </w:rPr>
        <w:t>in</w:t>
      </w:r>
      <w:r>
        <w:rPr>
          <w:rFonts w:hint="eastAsia"/>
          <w:b/>
          <w:bCs/>
          <w:lang w:val="en-US" w:eastAsia="zh-CN"/>
        </w:rPr>
        <w:t xml:space="preserve"> IDLE/INACTIVE and CONNECTED modes</w:t>
      </w:r>
    </w:p>
    <w:p>
      <w:pPr>
        <w:spacing w:before="120" w:line="276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For waveform design, a common design applicable to both </w:t>
      </w:r>
      <w:bookmarkStart w:id="74" w:name="OLE_LINK3"/>
      <w:r>
        <w:rPr>
          <w:rFonts w:hint="eastAsia"/>
          <w:lang w:val="en-US" w:eastAsia="zh-CN"/>
        </w:rPr>
        <w:t>IDLE/INACTIVE</w:t>
      </w:r>
      <w:bookmarkEnd w:id="74"/>
      <w:r>
        <w:rPr>
          <w:rFonts w:hint="eastAsia"/>
          <w:lang w:val="en-US" w:eastAsia="zh-CN"/>
        </w:rPr>
        <w:t xml:space="preserve"> and CONNECTED modes</w:t>
      </w:r>
      <w:r>
        <w:rPr>
          <w:lang w:val="en-US" w:eastAsia="zh-CN"/>
        </w:rPr>
        <w:t xml:space="preserve"> should be </w:t>
      </w:r>
      <w:r>
        <w:rPr>
          <w:rFonts w:hint="eastAsia"/>
          <w:lang w:val="en-US" w:eastAsia="zh-CN"/>
        </w:rPr>
        <w:t xml:space="preserve">considered </w:t>
      </w:r>
      <w:r>
        <w:rPr>
          <w:lang w:val="en-US" w:eastAsia="zh-CN"/>
        </w:rPr>
        <w:t>to reduce the standardization workload</w:t>
      </w:r>
      <w:r>
        <w:rPr>
          <w:rFonts w:hint="eastAsia"/>
          <w:lang w:val="en-US" w:eastAsia="zh-CN"/>
        </w:rPr>
        <w:t>. That is, the waveform could be applied for both connected mode and IDLE/INACTIVE mode. However, whether common design can be applied in some other aspects may need further discussion. For example, the require</w:t>
      </w:r>
      <w:r>
        <w:rPr>
          <w:lang w:val="en-US" w:eastAsia="zh-CN"/>
        </w:rPr>
        <w:t>d</w:t>
      </w:r>
      <w:r>
        <w:rPr>
          <w:rFonts w:hint="eastAsia"/>
          <w:lang w:val="en-US" w:eastAsia="zh-CN"/>
        </w:rPr>
        <w:t xml:space="preserve"> LP-WUS structure for IDLE/INACTIVE and CONNECTED modes may be different, i.e., </w:t>
      </w:r>
      <w:r>
        <w:rPr>
          <w:lang w:val="en-US" w:eastAsia="zh-CN"/>
        </w:rPr>
        <w:t xml:space="preserve">the fine/coarse synchronization can be maintained by MR, the </w:t>
      </w:r>
      <w:r>
        <w:rPr>
          <w:rFonts w:hint="eastAsia"/>
          <w:lang w:val="en-US" w:eastAsia="zh-CN"/>
        </w:rPr>
        <w:t xml:space="preserve">preamble may not be </w:t>
      </w:r>
      <w:r>
        <w:rPr>
          <w:lang w:val="en-US" w:eastAsia="zh-CN"/>
        </w:rPr>
        <w:t>needed</w:t>
      </w:r>
      <w:r>
        <w:rPr>
          <w:rFonts w:hint="eastAsia"/>
          <w:lang w:val="en-US" w:eastAsia="zh-CN"/>
        </w:rPr>
        <w:t xml:space="preserve"> in CONNECTED mode to save some resource overhead. Moreover, other requirements, such as code rate, carr</w:t>
      </w:r>
      <w:r>
        <w:rPr>
          <w:lang w:val="en-US" w:eastAsia="zh-CN"/>
        </w:rPr>
        <w:t xml:space="preserve">ied </w:t>
      </w:r>
      <w:r>
        <w:rPr>
          <w:rFonts w:hint="eastAsia"/>
          <w:lang w:val="en-US" w:eastAsia="zh-CN"/>
        </w:rPr>
        <w:t>information bit, occupied OFDM symbol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, may also be different for IDLE/INACTIVE and CONNECTED modes. </w:t>
      </w:r>
    </w:p>
    <w:p>
      <w:pPr>
        <w:spacing w:before="120" w:line="276" w:lineRule="auto"/>
        <w:rPr>
          <w:lang w:val="en-US" w:eastAsia="zh-CN"/>
        </w:rPr>
      </w:pPr>
      <w:r>
        <w:rPr>
          <w:rFonts w:hint="eastAsia"/>
          <w:lang w:val="en-US" w:eastAsia="zh-CN"/>
        </w:rPr>
        <w:t>Therefore, it is proposed that specific aspects for LP-WUS common design applicable to both IDLE/INACTIVE and CONNECTED modes may need further confirmation in WI stage.</w:t>
      </w:r>
    </w:p>
    <w:p>
      <w:pPr>
        <w:spacing w:before="120" w:line="276" w:lineRule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6: LP-WUS common design principle could be considered applicable to both IDLE/INACTIVE and CONNECTED modes.</w:t>
      </w:r>
    </w:p>
    <w:p>
      <w:pPr>
        <w:numPr>
          <w:ilvl w:val="0"/>
          <w:numId w:val="6"/>
        </w:numPr>
        <w:spacing w:before="120" w:line="276" w:lineRule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FFS the specific aspects.</w:t>
      </w:r>
    </w:p>
    <w:p>
      <w:pPr>
        <w:pStyle w:val="3"/>
        <w:numPr>
          <w:ilvl w:val="1"/>
          <w:numId w:val="1"/>
        </w:numPr>
        <w:spacing w:before="180"/>
      </w:pPr>
      <w:r>
        <w:rPr>
          <w:rFonts w:hint="eastAsia"/>
        </w:rPr>
        <w:t>LP-WUS monitoring schemes</w:t>
      </w:r>
    </w:p>
    <w:p>
      <w:pPr>
        <w:spacing w:before="120" w:line="276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CONNECTED mode, always-on monitoring is beneficial especially for XR use case, </w:t>
      </w:r>
      <w:r>
        <w:rPr>
          <w:lang w:val="en-US" w:eastAsia="zh-CN"/>
        </w:rPr>
        <w:t>based on the</w:t>
      </w:r>
      <w:r>
        <w:rPr>
          <w:rFonts w:hint="eastAsia"/>
          <w:lang w:val="en-US" w:eastAsia="zh-CN"/>
        </w:rPr>
        <w:t xml:space="preserve"> evaluat</w:t>
      </w:r>
      <w:r>
        <w:rPr>
          <w:lang w:val="en-US" w:eastAsia="zh-CN"/>
        </w:rPr>
        <w:t>ion</w:t>
      </w:r>
      <w:r>
        <w:rPr>
          <w:rFonts w:hint="eastAsia"/>
          <w:lang w:val="en-US" w:eastAsia="zh-CN"/>
        </w:rPr>
        <w:t xml:space="preserve"> in the TR. For FTP3 or IM traffic, the periodicity for duty cycle monitoring also should not be </w:t>
      </w:r>
      <w:r>
        <w:rPr>
          <w:lang w:val="en-US" w:eastAsia="zh-CN"/>
        </w:rPr>
        <w:t>too</w:t>
      </w:r>
      <w:r>
        <w:rPr>
          <w:rFonts w:hint="eastAsia"/>
          <w:lang w:val="en-US" w:eastAsia="zh-CN"/>
        </w:rPr>
        <w:t xml:space="preserve"> large, which depend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on the traffic arrival. For example, if the traffic periodicity is about 200ms, the duty cycle</w:t>
      </w:r>
      <w:r>
        <w:rPr>
          <w:lang w:val="en-US" w:eastAsia="zh-CN"/>
        </w:rPr>
        <w:t xml:space="preserve"> of LP</w:t>
      </w: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>WUS</w:t>
      </w:r>
      <w:r>
        <w:rPr>
          <w:rFonts w:hint="eastAsia"/>
          <w:lang w:val="en-US" w:eastAsia="zh-CN"/>
        </w:rPr>
        <w:t xml:space="preserve"> should be no more than that. Therefore, in CONNECTED mode, the always-on monitoring and duty</w:t>
      </w:r>
      <w:r>
        <w:rPr>
          <w:lang w:val="en-US" w:eastAsia="zh-CN"/>
        </w:rPr>
        <w:t>-</w:t>
      </w:r>
      <w:r>
        <w:rPr>
          <w:rFonts w:hint="eastAsia"/>
          <w:lang w:val="en-US" w:eastAsia="zh-CN"/>
        </w:rPr>
        <w:t>cycle</w:t>
      </w:r>
      <w:r>
        <w:rPr>
          <w:lang w:val="en-US" w:eastAsia="zh-CN"/>
        </w:rPr>
        <w:t>d LP</w:t>
      </w: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>WUS</w:t>
      </w:r>
      <w:r>
        <w:rPr>
          <w:rFonts w:hint="eastAsia"/>
          <w:lang w:val="en-US" w:eastAsia="zh-CN"/>
        </w:rPr>
        <w:t xml:space="preserve"> with a relative smaller periodicity can be considered.</w:t>
      </w:r>
    </w:p>
    <w:p>
      <w:pPr>
        <w:spacing w:before="120" w:line="276" w:lineRule="auto"/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 xml:space="preserve">In </w:t>
      </w:r>
      <w:bookmarkStart w:id="75" w:name="OLE_LINK53"/>
      <w:r>
        <w:rPr>
          <w:rFonts w:hint="eastAsia"/>
          <w:lang w:val="en-US" w:eastAsia="zh-CN"/>
        </w:rPr>
        <w:t>IDLE/INACTIVE</w:t>
      </w:r>
      <w:bookmarkEnd w:id="75"/>
      <w:r>
        <w:rPr>
          <w:rFonts w:hint="eastAsia"/>
          <w:lang w:val="en-US" w:eastAsia="zh-CN"/>
        </w:rPr>
        <w:t xml:space="preserve"> mode, duty cycle monitoring with a relatively larger periodicity </w:t>
      </w:r>
      <w:r>
        <w:rPr>
          <w:lang w:val="en-US" w:eastAsia="zh-CN"/>
        </w:rPr>
        <w:t>is also beneficial</w:t>
      </w:r>
      <w:r>
        <w:rPr>
          <w:rFonts w:hint="eastAsia"/>
          <w:lang w:val="en-US" w:eastAsia="zh-CN"/>
        </w:rPr>
        <w:t xml:space="preserve"> for </w:t>
      </w:r>
      <w:r>
        <w:rPr>
          <w:lang w:val="en-US" w:eastAsia="zh-CN"/>
        </w:rPr>
        <w:t xml:space="preserve">UE </w:t>
      </w:r>
      <w:r>
        <w:rPr>
          <w:rFonts w:hint="eastAsia"/>
          <w:lang w:val="en-US" w:eastAsia="zh-CN"/>
        </w:rPr>
        <w:t>PSG. For always-on monitoring, it can be applied for time sensitive use cases. For example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as stated in SID, </w:t>
      </w:r>
      <w:r>
        <w:rPr>
          <w:rFonts w:eastAsia="MS Mincho"/>
        </w:rPr>
        <w:t>in</w:t>
      </w:r>
      <w:r>
        <w:rPr>
          <w:rFonts w:eastAsia="等线"/>
          <w:lang w:eastAsia="zh-CN"/>
        </w:rPr>
        <w:t xml:space="preserve"> fire detection and </w:t>
      </w:r>
      <w:bookmarkStart w:id="76" w:name="OLE_LINK58"/>
      <w:r>
        <w:rPr>
          <w:rFonts w:eastAsia="等线"/>
          <w:lang w:eastAsia="zh-CN"/>
        </w:rPr>
        <w:t xml:space="preserve">extinguishment </w:t>
      </w:r>
      <w:bookmarkEnd w:id="76"/>
      <w:r>
        <w:rPr>
          <w:rFonts w:eastAsia="等线"/>
          <w:lang w:eastAsia="zh-CN"/>
        </w:rPr>
        <w:t>use case, fire shutters shall be closed and fire sprinklers shall be turned on by the actuators within 1 to 2 seconds from the time the fire is detected by sensors</w:t>
      </w:r>
      <w:r>
        <w:rPr>
          <w:rFonts w:hint="eastAsia" w:eastAsia="等线"/>
          <w:lang w:val="en-US" w:eastAsia="zh-CN"/>
        </w:rPr>
        <w:t>. In this case, always-on monitoring can help reduce the delay to be within 1 second even the MR is i</w:t>
      </w:r>
      <w:r>
        <w:rPr>
          <w:rFonts w:eastAsia="等线"/>
          <w:lang w:val="en-US" w:eastAsia="zh-CN"/>
        </w:rPr>
        <w:t>n</w:t>
      </w:r>
      <w:r>
        <w:rPr>
          <w:rFonts w:hint="eastAsia" w:eastAsia="等线"/>
          <w:lang w:val="en-US" w:eastAsia="zh-CN"/>
        </w:rPr>
        <w:t xml:space="preserve"> ultra</w:t>
      </w:r>
      <w:r>
        <w:rPr>
          <w:rFonts w:eastAsia="等线"/>
          <w:lang w:val="en-US" w:eastAsia="zh-CN"/>
        </w:rPr>
        <w:t>-</w:t>
      </w:r>
      <w:r>
        <w:rPr>
          <w:rFonts w:hint="eastAsia" w:eastAsia="等线"/>
          <w:lang w:val="en-US" w:eastAsia="zh-CN"/>
        </w:rPr>
        <w:t xml:space="preserve">deep sleep. If the MR enters deep sleep in </w:t>
      </w:r>
      <w:r>
        <w:rPr>
          <w:rFonts w:hint="eastAsia"/>
          <w:lang w:val="en-US" w:eastAsia="zh-CN"/>
        </w:rPr>
        <w:t>IDLE/INACTIVE</w:t>
      </w:r>
      <w:r>
        <w:rPr>
          <w:rFonts w:hint="eastAsia" w:eastAsia="等线"/>
          <w:lang w:val="en-US" w:eastAsia="zh-CN"/>
        </w:rPr>
        <w:t xml:space="preserve"> state, always-on monitoring could achieve smaller latency.</w:t>
      </w:r>
    </w:p>
    <w:p>
      <w:pPr>
        <w:spacing w:before="120" w:line="276" w:lineRule="auto"/>
        <w:rPr>
          <w:rFonts w:eastAsia="等线"/>
          <w:lang w:val="en-US" w:eastAsia="zh-CN"/>
        </w:rPr>
      </w:pPr>
      <w:r>
        <w:rPr>
          <w:rFonts w:hint="eastAsia" w:eastAsia="等线"/>
          <w:lang w:val="en-US" w:eastAsia="zh-CN"/>
        </w:rPr>
        <w:t xml:space="preserve">Therefore, for both CONNECTED mode and idle/inactive mode, both always-on monitoring and duty cycled monitoring </w:t>
      </w:r>
      <w:r>
        <w:rPr>
          <w:rFonts w:eastAsia="等线"/>
          <w:lang w:val="en-US" w:eastAsia="zh-CN"/>
        </w:rPr>
        <w:t>of L</w:t>
      </w:r>
      <w:r>
        <w:rPr>
          <w:rFonts w:hint="eastAsia" w:eastAsia="等线"/>
          <w:lang w:val="en-US" w:eastAsia="zh-CN"/>
        </w:rPr>
        <w:t>P</w:t>
      </w:r>
      <w:r>
        <w:rPr>
          <w:rFonts w:eastAsia="等线"/>
          <w:lang w:val="en-US" w:eastAsia="zh-CN"/>
        </w:rPr>
        <w:t xml:space="preserve"> </w:t>
      </w:r>
      <w:r>
        <w:rPr>
          <w:rFonts w:hint="eastAsia" w:eastAsia="等线"/>
          <w:lang w:val="en-US" w:eastAsia="zh-CN"/>
        </w:rPr>
        <w:t>WUS</w:t>
      </w:r>
      <w:r>
        <w:rPr>
          <w:rFonts w:eastAsia="等线"/>
          <w:lang w:val="en-US" w:eastAsia="zh-CN"/>
        </w:rPr>
        <w:t xml:space="preserve"> </w:t>
      </w:r>
      <w:r>
        <w:rPr>
          <w:rFonts w:hint="eastAsia" w:eastAsia="等线"/>
          <w:lang w:val="en-US" w:eastAsia="zh-CN"/>
        </w:rPr>
        <w:t>should be supported.</w:t>
      </w:r>
    </w:p>
    <w:p>
      <w:pPr>
        <w:spacing w:before="120" w:line="276" w:lineRule="auto"/>
        <w:rPr>
          <w:lang w:val="en-US" w:eastAsia="zh-CN"/>
        </w:rPr>
      </w:pPr>
      <w:bookmarkStart w:id="77" w:name="OLE_LINK11"/>
      <w:r>
        <w:rPr>
          <w:rFonts w:hint="eastAsia"/>
          <w:b/>
          <w:bCs/>
          <w:lang w:val="en-US" w:eastAsia="zh-CN"/>
        </w:rPr>
        <w:t xml:space="preserve">Proposal 7: </w:t>
      </w:r>
      <w:r>
        <w:rPr>
          <w:b/>
          <w:bCs/>
          <w:lang w:val="en-US" w:eastAsia="zh-CN"/>
        </w:rPr>
        <w:t>B</w:t>
      </w:r>
      <w:r>
        <w:rPr>
          <w:rFonts w:hint="eastAsia"/>
          <w:b/>
          <w:bCs/>
          <w:lang w:val="en-US" w:eastAsia="zh-CN"/>
        </w:rPr>
        <w:t>oth always-on monitoring and duty</w:t>
      </w:r>
      <w:r>
        <w:rPr>
          <w:rFonts w:hint="eastAsia" w:asciiTheme="minorEastAsia" w:hAnsiTheme="minorEastAsia" w:eastAsiaTheme="minorEastAsia"/>
          <w:b/>
          <w:bCs/>
          <w:lang w:val="en-US" w:eastAsia="zh-CN"/>
        </w:rPr>
        <w:t>-</w:t>
      </w:r>
      <w:r>
        <w:rPr>
          <w:rFonts w:hint="eastAsia"/>
          <w:b/>
          <w:bCs/>
          <w:lang w:val="en-US" w:eastAsia="zh-CN"/>
        </w:rPr>
        <w:t>cycle</w:t>
      </w:r>
      <w:r>
        <w:rPr>
          <w:rFonts w:hint="eastAsia" w:asciiTheme="minorEastAsia" w:hAnsiTheme="minorEastAsia" w:eastAsiaTheme="minorEastAsia"/>
          <w:b/>
          <w:bCs/>
          <w:lang w:val="en-US" w:eastAsia="zh-CN"/>
        </w:rPr>
        <w:t>d</w:t>
      </w:r>
      <w:r>
        <w:rPr>
          <w:rFonts w:hint="eastAsia"/>
          <w:b/>
          <w:bCs/>
          <w:lang w:val="en-US" w:eastAsia="zh-CN"/>
        </w:rPr>
        <w:t xml:space="preserve"> monitoring </w:t>
      </w:r>
      <w:r>
        <w:rPr>
          <w:b/>
          <w:bCs/>
          <w:lang w:val="en-US" w:eastAsia="zh-CN"/>
        </w:rPr>
        <w:t xml:space="preserve">of </w:t>
      </w:r>
      <w:r>
        <w:rPr>
          <w:rFonts w:hint="eastAsia"/>
          <w:b/>
          <w:bCs/>
          <w:lang w:val="en-US" w:eastAsia="zh-CN"/>
        </w:rPr>
        <w:t>LP-WUS monitoring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should be supported.</w:t>
      </w:r>
      <w:bookmarkEnd w:id="77"/>
      <w:r>
        <w:rPr>
          <w:rFonts w:hint="eastAsia"/>
          <w:lang w:val="en-US" w:eastAsia="zh-CN"/>
        </w:rPr>
        <w:tab/>
      </w:r>
    </w:p>
    <w:p>
      <w:pPr>
        <w:pStyle w:val="3"/>
        <w:numPr>
          <w:ilvl w:val="1"/>
          <w:numId w:val="1"/>
        </w:numPr>
        <w:spacing w:before="180"/>
      </w:pPr>
      <w:r>
        <w:rPr>
          <w:rFonts w:hint="eastAsia"/>
        </w:rPr>
        <w:t xml:space="preserve"> WI scope </w:t>
      </w:r>
      <w:bookmarkStart w:id="78" w:name="OLE_LINK32"/>
      <w:r>
        <w:rPr>
          <w:rFonts w:hint="eastAsia"/>
        </w:rPr>
        <w:t>revision</w:t>
      </w:r>
      <w:bookmarkEnd w:id="78"/>
    </w:p>
    <w:p>
      <w:pPr>
        <w:spacing w:before="120" w:line="276" w:lineRule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this section,</w:t>
      </w:r>
      <w:bookmarkStart w:id="79" w:name="OLE_LINK15"/>
      <w:r>
        <w:rPr>
          <w:rFonts w:hint="eastAsia"/>
          <w:lang w:val="en-US" w:eastAsia="zh-CN"/>
        </w:rPr>
        <w:t xml:space="preserve"> a modifi</w:t>
      </w:r>
      <w:r>
        <w:rPr>
          <w:lang w:val="en-US" w:eastAsia="zh-CN"/>
        </w:rPr>
        <w:t>ed</w:t>
      </w:r>
      <w:r>
        <w:rPr>
          <w:rFonts w:hint="eastAsia"/>
          <w:lang w:val="en-US" w:eastAsia="zh-CN"/>
        </w:rPr>
        <w:t xml:space="preserve"> WI scope is proposed as follows.</w:t>
      </w:r>
      <w:bookmarkEnd w:id="79"/>
      <w:r>
        <w:rPr>
          <w:rFonts w:hint="eastAsia"/>
          <w:lang w:val="en-US" w:eastAsia="zh-CN"/>
        </w:rPr>
        <w:t xml:space="preserve"> It is noted that, </w:t>
      </w:r>
      <w:bookmarkStart w:id="80" w:name="OLE_LINK19"/>
      <w:r>
        <w:rPr>
          <w:rFonts w:hint="eastAsia"/>
          <w:lang w:val="en-US" w:eastAsia="zh-CN"/>
        </w:rPr>
        <w:t>the red part is the highlighted difference compared with [4]</w:t>
      </w:r>
      <w:bookmarkEnd w:id="80"/>
      <w:r>
        <w:rPr>
          <w:rFonts w:hint="eastAsia"/>
          <w:lang w:val="en-US" w:eastAsia="zh-CN"/>
        </w:rPr>
        <w:t>.</w:t>
      </w:r>
    </w:p>
    <w:tbl>
      <w:tblPr>
        <w:tblStyle w:val="3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571" w:type="dxa"/>
          </w:tcPr>
          <w:p>
            <w:pPr>
              <w:spacing w:before="120" w:line="276" w:lineRule="auto"/>
              <w:rPr>
                <w:color w:val="FF0000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lang w:val="en-US" w:eastAsia="zh-CN"/>
              </w:rPr>
              <w:t>Justification</w:t>
            </w:r>
          </w:p>
          <w:p>
            <w:pPr>
              <w:numPr>
                <w:ilvl w:val="0"/>
                <w:numId w:val="8"/>
              </w:numPr>
              <w:spacing w:before="120" w:line="276" w:lineRule="auto"/>
              <w:rPr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Support the RedCap and eMBB use cases</w:t>
            </w:r>
          </w:p>
          <w:p>
            <w:pPr>
              <w:numPr>
                <w:ilvl w:val="1"/>
                <w:numId w:val="8"/>
              </w:numPr>
              <w:spacing w:before="120" w:line="276" w:lineRule="auto"/>
              <w:rPr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RedCap including eRedCap</w:t>
            </w:r>
          </w:p>
          <w:p>
            <w:pPr>
              <w:numPr>
                <w:ilvl w:val="2"/>
                <w:numId w:val="8"/>
              </w:numPr>
              <w:spacing w:before="120" w:line="276" w:lineRule="auto"/>
              <w:rPr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 xml:space="preserve">IoT use cases, e.g., industrial wireless sensors, controllers,actuators </w:t>
            </w:r>
          </w:p>
          <w:p>
            <w:pPr>
              <w:numPr>
                <w:ilvl w:val="2"/>
                <w:numId w:val="8"/>
              </w:numPr>
              <w:spacing w:before="120" w:line="276" w:lineRule="auto"/>
              <w:rPr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Wearables cases, e.g.,smart watches, rings, eHealth related devices and medical monitoring devices</w:t>
            </w:r>
          </w:p>
          <w:p>
            <w:pPr>
              <w:numPr>
                <w:ilvl w:val="1"/>
                <w:numId w:val="8"/>
              </w:numPr>
              <w:spacing w:before="120" w:line="276" w:lineRule="auto"/>
              <w:rPr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eMBB cases, e.g.,XR/smart glasses, smart phones</w:t>
            </w:r>
          </w:p>
          <w:p>
            <w:pPr>
              <w:numPr>
                <w:ilvl w:val="0"/>
                <w:numId w:val="8"/>
              </w:numPr>
              <w:spacing w:before="120" w:line="276" w:lineRule="auto"/>
              <w:rPr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Deployment scenario for LP-WUS/WUR includes at least FR1 band</w:t>
            </w:r>
          </w:p>
          <w:p>
            <w:pPr>
              <w:numPr>
                <w:ilvl w:val="0"/>
                <w:numId w:val="8"/>
              </w:numPr>
              <w:spacing w:before="120" w:line="276" w:lineRule="auto"/>
              <w:rPr>
                <w:rFonts w:eastAsia="宋体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Aim for substantial power saving gain and lower latency to serve the use cases mentioned above.</w:t>
            </w:r>
          </w:p>
          <w:p>
            <w:pPr>
              <w:spacing w:before="120" w:line="276" w:lineRule="auto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Potential objectives:</w:t>
            </w:r>
          </w:p>
          <w:p>
            <w:pPr>
              <w:numPr>
                <w:ilvl w:val="0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Waveform &amp; LP-SS support</w:t>
            </w:r>
          </w:p>
          <w:p>
            <w:pPr>
              <w:numPr>
                <w:ilvl w:val="1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color w:val="FF0000"/>
                <w:lang w:val="en-US" w:eastAsia="zh-CN"/>
              </w:rPr>
              <w:t>Waveform-option-1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 should be supported as baseline waveform for LP-WUS in WI. </w:t>
            </w:r>
            <w:r>
              <w:rPr>
                <w:rFonts w:eastAsia="宋体"/>
                <w:color w:val="FF0000"/>
                <w:lang w:val="en-US" w:eastAsia="zh-CN"/>
              </w:rPr>
              <w:t>D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ecide whether to support </w:t>
            </w:r>
            <w:r>
              <w:rPr>
                <w:rFonts w:eastAsia="宋体"/>
                <w:color w:val="FF0000"/>
                <w:lang w:val="en-US" w:eastAsia="zh-CN"/>
              </w:rPr>
              <w:t>Waveform-option-</w:t>
            </w:r>
            <w:r>
              <w:rPr>
                <w:rFonts w:hint="eastAsia" w:eastAsia="宋体"/>
                <w:color w:val="FF0000"/>
                <w:lang w:val="en-US" w:eastAsia="zh-CN"/>
              </w:rPr>
              <w:t>3 for LP-WUS</w:t>
            </w:r>
            <w:r>
              <w:rPr>
                <w:rFonts w:eastAsia="宋体"/>
                <w:color w:val="FF0000"/>
                <w:lang w:val="en-US" w:eastAsia="zh-CN"/>
              </w:rPr>
              <w:t xml:space="preserve"> based on the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 evaluation in WI phase </w:t>
            </w:r>
          </w:p>
          <w:p>
            <w:pPr>
              <w:numPr>
                <w:ilvl w:val="2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Waveform-option-1: OOK-1 and/or OOK-4, as described in section 7.2.1.1 (A)(D) in TR38.869. </w:t>
            </w:r>
          </w:p>
          <w:p>
            <w:pPr>
              <w:numPr>
                <w:ilvl w:val="2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Waveform-option-3: Harmonized design that accommodates OOK-1/OOK-4 and OFDM waveform, i.e., specified overla</w:t>
            </w:r>
            <w:r>
              <w:rPr>
                <w:rFonts w:eastAsia="宋体"/>
                <w:lang w:val="en-US" w:eastAsia="zh-CN"/>
              </w:rPr>
              <w:t>id</w:t>
            </w:r>
            <w:r>
              <w:rPr>
                <w:rFonts w:hint="eastAsia" w:eastAsia="宋体"/>
                <w:lang w:val="en-US" w:eastAsia="zh-CN"/>
              </w:rPr>
              <w:t xml:space="preserve"> OFDM sequences over OOK symbol</w:t>
            </w:r>
          </w:p>
          <w:p>
            <w:pPr>
              <w:numPr>
                <w:ilvl w:val="1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RRC IDLE/INACTIVE, LP-SS (, i.e., OOK-1 and/or OOK-4 waveform with/without overla</w:t>
            </w:r>
            <w:r>
              <w:rPr>
                <w:rFonts w:eastAsia="宋体"/>
                <w:lang w:val="en-US" w:eastAsia="zh-CN"/>
              </w:rPr>
              <w:t>id</w:t>
            </w:r>
            <w:r>
              <w:rPr>
                <w:rFonts w:hint="eastAsia" w:eastAsia="宋体"/>
                <w:lang w:val="en-US" w:eastAsia="zh-CN"/>
              </w:rPr>
              <w:t xml:space="preserve"> OFDM sequences with potential further down selection in WI phase)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 should be supported at least for LP-WUR that cannot receive existing PSS/SSS </w:t>
            </w:r>
            <w:r>
              <w:rPr>
                <w:rFonts w:hint="eastAsia"/>
                <w:color w:val="FF0000"/>
                <w:lang w:val="en-US" w:eastAsia="zh-CN"/>
              </w:rPr>
              <w:t>for synchronization and/or RRM of serving cell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numPr>
                <w:ilvl w:val="2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Overhead should be taken into account in LP-SS design to minimize the system overhead.</w:t>
            </w:r>
          </w:p>
          <w:p>
            <w:pPr>
              <w:numPr>
                <w:ilvl w:val="0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IDLE/INACTIVE operation, specify</w:t>
            </w:r>
          </w:p>
          <w:p>
            <w:pPr>
              <w:numPr>
                <w:ilvl w:val="1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UE serving cell RRM measurement offloaded from MR to LR</w:t>
            </w:r>
          </w:p>
          <w:p>
            <w:pPr>
              <w:numPr>
                <w:ilvl w:val="1"/>
                <w:numId w:val="3"/>
              </w:numPr>
              <w:spacing w:before="120" w:line="276" w:lineRule="auto"/>
              <w:rPr>
                <w:rFonts w:eastAsia="宋体"/>
                <w:color w:val="FF0000"/>
                <w:lang w:val="en-US" w:eastAsia="zh-CN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 xml:space="preserve">Measurement metrics </w:t>
            </w:r>
          </w:p>
          <w:p>
            <w:pPr>
              <w:numPr>
                <w:ilvl w:val="1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R</w:t>
            </w:r>
            <w:r>
              <w:rPr>
                <w:rFonts w:hint="eastAsia" w:eastAsia="宋体"/>
                <w:lang w:val="en-US" w:eastAsia="zh-CN"/>
              </w:rPr>
              <w:t>elaxation methods for MR serving cell and neighboring cell measurement</w:t>
            </w:r>
          </w:p>
          <w:p>
            <w:pPr>
              <w:numPr>
                <w:ilvl w:val="2"/>
                <w:numId w:val="3"/>
              </w:numPr>
              <w:spacing w:before="120" w:line="276" w:lineRule="auto"/>
              <w:rPr>
                <w:rFonts w:eastAsia="宋体"/>
                <w:color w:val="FF0000"/>
                <w:lang w:val="en-US" w:eastAsia="zh-CN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Separate RRM relaxation factor</w:t>
            </w:r>
            <w:r>
              <w:rPr>
                <w:rFonts w:eastAsia="宋体"/>
                <w:color w:val="FF0000"/>
                <w:lang w:val="en-US" w:eastAsia="zh-CN"/>
              </w:rPr>
              <w:t>s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 for serving cell and neighbor cell</w:t>
            </w:r>
          </w:p>
          <w:p>
            <w:pPr>
              <w:numPr>
                <w:ilvl w:val="0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Note: For CONNECTED mode, UE RRM/RLM/BFD/CSI measurements are performed by MR</w:t>
            </w:r>
          </w:p>
          <w:p>
            <w:pPr>
              <w:numPr>
                <w:ilvl w:val="0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 xml:space="preserve">Strive to consider a common LP-WUS design principle </w:t>
            </w:r>
            <w:r>
              <w:rPr>
                <w:rFonts w:hint="eastAsia" w:eastAsia="宋体"/>
                <w:lang w:val="en-US" w:eastAsia="zh-CN"/>
              </w:rPr>
              <w:t>applicable to both IDLE/INACTIVE and CONNECTED modes</w:t>
            </w:r>
          </w:p>
          <w:p>
            <w:pPr>
              <w:numPr>
                <w:ilvl w:val="0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IDLE/INACTIVE mode, to specify procedures to </w:t>
            </w:r>
          </w:p>
          <w:p>
            <w:pPr>
              <w:numPr>
                <w:ilvl w:val="1"/>
                <w:numId w:val="3"/>
              </w:numPr>
              <w:spacing w:before="120" w:line="276" w:lineRule="auto"/>
              <w:ind w:left="840" w:hanging="42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Allow UE MR </w:t>
            </w:r>
            <w:r>
              <w:rPr>
                <w:rFonts w:eastAsia="宋体"/>
                <w:lang w:val="en-US" w:eastAsia="zh-CN"/>
              </w:rPr>
              <w:t xml:space="preserve">to perform </w:t>
            </w:r>
            <w:r>
              <w:rPr>
                <w:rFonts w:hint="eastAsia" w:eastAsia="宋体"/>
                <w:color w:val="FF0000"/>
                <w:lang w:val="en-US" w:eastAsia="zh-CN"/>
              </w:rPr>
              <w:t>paging monitoring/</w:t>
            </w:r>
            <w:r>
              <w:rPr>
                <w:rFonts w:eastAsia="宋体"/>
                <w:color w:val="FF0000"/>
                <w:lang w:val="en-US" w:eastAsia="zh-CN"/>
              </w:rPr>
              <w:t xml:space="preserve">initiate </w:t>
            </w:r>
            <w:r>
              <w:rPr>
                <w:rFonts w:hint="eastAsia"/>
                <w:color w:val="FF0000"/>
                <w:lang w:val="en-US" w:eastAsia="zh-CN"/>
              </w:rPr>
              <w:t>RACH procedure</w:t>
            </w:r>
            <w:r>
              <w:rPr>
                <w:rFonts w:hint="eastAsia" w:eastAsia="宋体"/>
                <w:lang w:val="en-US" w:eastAsia="zh-CN"/>
              </w:rPr>
              <w:t xml:space="preserve"> triggered by LP-WUS</w:t>
            </w:r>
          </w:p>
          <w:p>
            <w:pPr>
              <w:numPr>
                <w:ilvl w:val="1"/>
                <w:numId w:val="3"/>
              </w:numPr>
              <w:spacing w:before="120" w:line="276" w:lineRule="auto"/>
              <w:ind w:left="840" w:hanging="420"/>
              <w:rPr>
                <w:rFonts w:hint="eastAsia" w:eastAsia="宋体"/>
                <w:color w:val="FF0000"/>
                <w:lang w:val="en-US" w:eastAsia="zh-CN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Support LP-WUS UE sub-grouping to reduce false alert;</w:t>
            </w:r>
          </w:p>
          <w:p>
            <w:pPr>
              <w:numPr>
                <w:ilvl w:val="1"/>
                <w:numId w:val="3"/>
              </w:numPr>
              <w:spacing w:before="120" w:line="276" w:lineRule="auto"/>
              <w:ind w:left="840" w:hanging="420"/>
              <w:rPr>
                <w:rFonts w:eastAsia="宋体"/>
                <w:color w:val="FF0000"/>
                <w:lang w:val="en-US" w:eastAsia="zh-CN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Provide LP-WUS configuration, including the entry and exit condition of using LP-WUS.</w:t>
            </w:r>
          </w:p>
          <w:p>
            <w:pPr>
              <w:numPr>
                <w:ilvl w:val="0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CONNECTED mode, to specify procedures to allow UE MR PDCCH monitoring triggered by LP-WUS</w:t>
            </w:r>
          </w:p>
          <w:p>
            <w:pPr>
              <w:numPr>
                <w:ilvl w:val="0"/>
                <w:numId w:val="3"/>
              </w:numPr>
              <w:spacing w:before="120" w:line="276" w:lineRule="auto"/>
              <w:rPr>
                <w:rFonts w:eastAsia="宋体"/>
                <w:color w:val="FF0000"/>
                <w:lang w:val="en-US" w:eastAsia="zh-CN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Both duty-cycled monitoring and always-on monitoring for LP-WUS is supported</w:t>
            </w:r>
          </w:p>
          <w:p>
            <w:pPr>
              <w:numPr>
                <w:ilvl w:val="0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Note: LP-WUS shall be able to reach at least the coverage of PUSCH for message3</w:t>
            </w:r>
          </w:p>
        </w:tc>
      </w:tr>
    </w:tbl>
    <w:p>
      <w:pPr>
        <w:rPr>
          <w:rFonts w:eastAsia="宋体"/>
          <w:lang w:val="en-US" w:eastAsia="zh-CN"/>
        </w:rPr>
      </w:pPr>
    </w:p>
    <w:p>
      <w:pPr>
        <w:pStyle w:val="2"/>
        <w:spacing w:beforeLines="0" w:after="180" w:afterLines="50"/>
      </w:pPr>
      <w:r>
        <w:rPr>
          <w:rFonts w:hint="eastAsia"/>
        </w:rPr>
        <w:t>Conclusion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For Rel-19 LP-WUS, the following observations, proposals and WID </w:t>
      </w:r>
      <w:r>
        <w:rPr>
          <w:rFonts w:eastAsia="宋体"/>
          <w:lang w:val="en-US" w:eastAsia="zh-CN"/>
        </w:rPr>
        <w:t>update</w:t>
      </w:r>
      <w:r>
        <w:rPr>
          <w:rFonts w:hint="eastAsia" w:eastAsia="宋体"/>
          <w:lang w:val="en-US" w:eastAsia="zh-CN"/>
        </w:rPr>
        <w:t xml:space="preserve"> are given.</w:t>
      </w:r>
    </w:p>
    <w:p>
      <w:pPr>
        <w:pStyle w:val="123"/>
        <w:spacing w:before="120" w:beforeAutospacing="0" w:after="120" w:afterAutospacing="0" w:line="276" w:lineRule="auto"/>
        <w:ind w:left="0" w:leftChars="0"/>
        <w:rPr>
          <w:rFonts w:cs="Times New Roman"/>
          <w:b/>
          <w:bCs/>
          <w:sz w:val="20"/>
          <w:szCs w:val="20"/>
        </w:rPr>
      </w:pPr>
      <w:r>
        <w:rPr>
          <w:rFonts w:hint="eastAsia" w:eastAsia="宋体"/>
          <w:b/>
          <w:bCs/>
          <w:sz w:val="20"/>
          <w:szCs w:val="20"/>
        </w:rPr>
        <w:t xml:space="preserve">Observation 1: </w:t>
      </w:r>
      <w:r>
        <w:rPr>
          <w:rFonts w:eastAsia="宋体"/>
          <w:b/>
          <w:bCs/>
          <w:sz w:val="20"/>
          <w:szCs w:val="20"/>
        </w:rPr>
        <w:t>I</w:t>
      </w:r>
      <w:r>
        <w:rPr>
          <w:rFonts w:hint="eastAsia" w:eastAsia="宋体"/>
          <w:b/>
          <w:bCs/>
          <w:sz w:val="20"/>
          <w:szCs w:val="20"/>
        </w:rPr>
        <w:t xml:space="preserve">n </w:t>
      </w:r>
      <w:r>
        <w:rPr>
          <w:rFonts w:eastAsia="宋体"/>
          <w:b/>
          <w:bCs/>
          <w:sz w:val="20"/>
          <w:szCs w:val="20"/>
        </w:rPr>
        <w:t>overall</w:t>
      </w:r>
      <w:r>
        <w:rPr>
          <w:rFonts w:hint="eastAsia" w:eastAsia="宋体"/>
          <w:b/>
          <w:bCs/>
          <w:sz w:val="20"/>
          <w:szCs w:val="20"/>
        </w:rPr>
        <w:t xml:space="preserve">, </w:t>
      </w:r>
      <w:r>
        <w:rPr>
          <w:rFonts w:ascii="Times New Roman" w:hAnsi="Times New Roman" w:cs="Times New Roman"/>
          <w:b/>
          <w:bCs/>
          <w:sz w:val="20"/>
          <w:szCs w:val="20"/>
        </w:rPr>
        <w:t>Waveform-option-1</w:t>
      </w:r>
      <w:r>
        <w:rPr>
          <w:rFonts w:hint="eastAsia" w:ascii="Times New Roman" w:hAnsi="Times New Roman" w:cs="Times New Roman"/>
          <w:b/>
          <w:bCs/>
          <w:sz w:val="20"/>
          <w:szCs w:val="20"/>
        </w:rPr>
        <w:t xml:space="preserve"> has the best performance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hint="eastAsia" w:ascii="Times New Roman" w:hAnsi="Times New Roman" w:cs="Times New Roman"/>
          <w:b/>
          <w:bCs/>
          <w:sz w:val="20"/>
          <w:szCs w:val="20"/>
        </w:rPr>
        <w:t xml:space="preserve">among the </w:t>
      </w:r>
      <w:r>
        <w:rPr>
          <w:rFonts w:ascii="Times New Roman" w:hAnsi="Times New Roman" w:cs="Times New Roman"/>
          <w:b/>
          <w:bCs/>
          <w:sz w:val="20"/>
          <w:szCs w:val="20"/>
        </w:rPr>
        <w:t>different</w:t>
      </w:r>
      <w:r>
        <w:rPr>
          <w:rFonts w:hint="eastAsia" w:ascii="Times New Roman" w:hAnsi="Times New Roman" w:cs="Times New Roman"/>
          <w:b/>
          <w:bCs/>
          <w:sz w:val="20"/>
          <w:szCs w:val="20"/>
        </w:rPr>
        <w:t xml:space="preserve"> waveform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option</w:t>
      </w:r>
      <w:r>
        <w:rPr>
          <w:rFonts w:hint="eastAsia" w:ascii="Times New Roman" w:hAnsi="Times New Roman" w:cs="Times New Roman"/>
          <w:b/>
          <w:bCs/>
          <w:sz w:val="20"/>
          <w:szCs w:val="20"/>
        </w:rPr>
        <w:t>s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considering the </w:t>
      </w:r>
      <w:r>
        <w:rPr>
          <w:rFonts w:ascii="Times New Roman" w:hAnsi="Times New Roman" w:eastAsia="Batang" w:cs="Times New Roman"/>
          <w:b/>
          <w:bCs/>
          <w:sz w:val="20"/>
          <w:szCs w:val="20"/>
        </w:rPr>
        <w:t xml:space="preserve">thorough </w:t>
      </w:r>
      <w:r>
        <w:rPr>
          <w:rFonts w:hint="eastAsia" w:ascii="Times New Roman" w:hAnsi="Times New Roman" w:eastAsia="Batang" w:cs="Times New Roman"/>
          <w:b/>
          <w:bCs/>
          <w:sz w:val="20"/>
          <w:szCs w:val="20"/>
        </w:rPr>
        <w:t>discuss</w:t>
      </w:r>
      <w:r>
        <w:rPr>
          <w:rFonts w:ascii="Times New Roman" w:hAnsi="Times New Roman" w:eastAsia="Batang" w:cs="Times New Roman"/>
          <w:b/>
          <w:bCs/>
          <w:sz w:val="20"/>
          <w:szCs w:val="20"/>
        </w:rPr>
        <w:t>ion</w:t>
      </w:r>
      <w:r>
        <w:rPr>
          <w:rFonts w:hint="eastAsia" w:ascii="Times New Roman" w:hAnsi="Times New Roman" w:eastAsia="Batang" w:cs="Times New Roman"/>
          <w:b/>
          <w:bCs/>
          <w:sz w:val="20"/>
          <w:szCs w:val="20"/>
        </w:rPr>
        <w:t xml:space="preserve"> and evaluat</w:t>
      </w:r>
      <w:r>
        <w:rPr>
          <w:rFonts w:ascii="Times New Roman" w:hAnsi="Times New Roman" w:eastAsia="Batang" w:cs="Times New Roman"/>
          <w:b/>
          <w:bCs/>
          <w:sz w:val="20"/>
          <w:szCs w:val="20"/>
        </w:rPr>
        <w:t>ion results</w:t>
      </w:r>
      <w:r>
        <w:rPr>
          <w:rFonts w:hint="eastAsia" w:ascii="Times New Roman" w:hAnsi="Times New Roman" w:eastAsia="Batang" w:cs="Times New Roman"/>
          <w:b/>
          <w:bCs/>
          <w:sz w:val="20"/>
          <w:szCs w:val="20"/>
        </w:rPr>
        <w:t xml:space="preserve"> on </w:t>
      </w:r>
      <w:r>
        <w:rPr>
          <w:rFonts w:hint="eastAsia" w:ascii="Times New Roman" w:hAnsi="Times New Roman" w:eastAsia="宋体" w:cs="Times New Roman"/>
          <w:b/>
          <w:bCs/>
          <w:sz w:val="20"/>
          <w:szCs w:val="20"/>
          <w:lang w:val="en-US" w:eastAsia="zh-CN"/>
        </w:rPr>
        <w:t>PSG/latency/</w:t>
      </w:r>
      <w:r>
        <w:rPr>
          <w:rFonts w:ascii="Times New Roman" w:hAnsi="Times New Roman" w:cs="Times New Roman"/>
          <w:b/>
          <w:bCs/>
          <w:sz w:val="20"/>
          <w:szCs w:val="20"/>
        </w:rPr>
        <w:t>t</w:t>
      </w:r>
      <w:r>
        <w:rPr>
          <w:rFonts w:hint="eastAsia" w:ascii="Times New Roman" w:hAnsi="Times New Roman" w:eastAsia="Batang" w:cs="Times New Roman"/>
          <w:b/>
          <w:bCs/>
          <w:sz w:val="20"/>
          <w:szCs w:val="20"/>
        </w:rPr>
        <w:t>iming error impact/</w:t>
      </w:r>
      <w:r>
        <w:rPr>
          <w:rFonts w:ascii="Times New Roman" w:hAnsi="Times New Roman" w:cs="Times New Roman"/>
          <w:b/>
          <w:bCs/>
          <w:sz w:val="20"/>
          <w:szCs w:val="20"/>
        </w:rPr>
        <w:t>f</w:t>
      </w:r>
      <w:r>
        <w:rPr>
          <w:rFonts w:hint="eastAsia" w:ascii="Times New Roman" w:hAnsi="Times New Roman" w:eastAsia="Batang" w:cs="Times New Roman"/>
          <w:b/>
          <w:bCs/>
          <w:sz w:val="20"/>
          <w:szCs w:val="20"/>
        </w:rPr>
        <w:t>requency error impact/</w:t>
      </w:r>
      <w:r>
        <w:rPr>
          <w:rFonts w:ascii="Times New Roman" w:hAnsi="Times New Roman" w:cs="Times New Roman"/>
          <w:b/>
          <w:bCs/>
          <w:sz w:val="20"/>
          <w:szCs w:val="20"/>
        </w:rPr>
        <w:t>c</w:t>
      </w:r>
      <w:r>
        <w:rPr>
          <w:rFonts w:hint="eastAsia" w:ascii="Times New Roman" w:hAnsi="Times New Roman" w:eastAsia="Batang" w:cs="Times New Roman"/>
          <w:b/>
          <w:bCs/>
          <w:sz w:val="20"/>
          <w:szCs w:val="20"/>
        </w:rPr>
        <w:t>overage/</w:t>
      </w:r>
      <w:r>
        <w:rPr>
          <w:rFonts w:hint="eastAsia" w:ascii="Times New Roman" w:hAnsi="Times New Roman" w:eastAsia="宋体" w:cs="Times New Roman"/>
          <w:b/>
          <w:bCs/>
          <w:sz w:val="20"/>
          <w:szCs w:val="20"/>
          <w:lang w:val="en-US" w:eastAsia="zh-CN"/>
        </w:rPr>
        <w:t>overhead/</w:t>
      </w:r>
      <w:r>
        <w:rPr>
          <w:rFonts w:ascii="Times New Roman" w:hAnsi="Times New Roman" w:eastAsia="Batang" w:cs="Times New Roman"/>
          <w:b/>
          <w:bCs/>
          <w:sz w:val="20"/>
          <w:szCs w:val="20"/>
        </w:rPr>
        <w:t>RRM measurement</w:t>
      </w:r>
      <w:r>
        <w:rPr>
          <w:rFonts w:hint="eastAsia" w:ascii="Times New Roman" w:hAnsi="Times New Roman" w:eastAsia="Batang" w:cs="Times New Roman"/>
          <w:b/>
          <w:bCs/>
          <w:sz w:val="20"/>
          <w:szCs w:val="20"/>
        </w:rPr>
        <w:t>/</w:t>
      </w:r>
      <w:r>
        <w:rPr>
          <w:rFonts w:ascii="Times New Roman" w:hAnsi="Times New Roman" w:cs="Times New Roman"/>
          <w:b/>
          <w:bCs/>
          <w:sz w:val="20"/>
          <w:szCs w:val="20"/>
        </w:rPr>
        <w:t>r</w:t>
      </w:r>
      <w:r>
        <w:rPr>
          <w:rFonts w:hint="eastAsia" w:ascii="Times New Roman" w:hAnsi="Times New Roman" w:eastAsia="Batang" w:cs="Times New Roman"/>
          <w:b/>
          <w:bCs/>
          <w:sz w:val="20"/>
          <w:szCs w:val="20"/>
        </w:rPr>
        <w:t>eceiver complexity</w:t>
      </w:r>
      <w:r>
        <w:rPr>
          <w:rFonts w:hint="eastAsia" w:ascii="Times New Roman" w:hAnsi="Times New Roman" w:eastAsia="宋体" w:cs="Times New Roman"/>
          <w:b/>
          <w:bCs/>
          <w:sz w:val="20"/>
          <w:szCs w:val="20"/>
        </w:rPr>
        <w:t xml:space="preserve"> </w:t>
      </w:r>
      <w:r>
        <w:rPr>
          <w:rFonts w:hint="eastAsia" w:eastAsia="宋体"/>
          <w:b/>
          <w:bCs/>
          <w:sz w:val="20"/>
          <w:szCs w:val="20"/>
        </w:rPr>
        <w:t>during SI</w:t>
      </w:r>
      <w:r>
        <w:rPr>
          <w:rFonts w:hint="eastAsia" w:ascii="Times New Roman" w:hAnsi="Times New Roman" w:cs="Times New Roman"/>
          <w:b/>
          <w:bCs/>
          <w:sz w:val="20"/>
          <w:szCs w:val="20"/>
        </w:rPr>
        <w:t>.</w:t>
      </w:r>
    </w:p>
    <w:p>
      <w:pPr>
        <w:spacing w:before="120" w:line="276" w:lineRule="auto"/>
        <w:rPr>
          <w:bCs/>
          <w:lang w:val="en-US" w:eastAsia="zh-CN"/>
        </w:rPr>
      </w:pPr>
      <w:r>
        <w:rPr>
          <w:rFonts w:hint="eastAsia"/>
          <w:b/>
          <w:lang w:val="en-US" w:eastAsia="zh-CN"/>
        </w:rPr>
        <w:t xml:space="preserve">Observation 2: For </w:t>
      </w:r>
      <w:r>
        <w:rPr>
          <w:b/>
          <w:lang w:val="en-US" w:eastAsia="zh-CN"/>
        </w:rPr>
        <w:t>Waveform-option-</w:t>
      </w:r>
      <w:r>
        <w:rPr>
          <w:rFonts w:hint="eastAsia"/>
          <w:b/>
          <w:lang w:val="en-US" w:eastAsia="zh-CN"/>
        </w:rPr>
        <w:t xml:space="preserve">3, if OFDM sequences is just used to improve detection performance of </w:t>
      </w:r>
      <w:r>
        <w:rPr>
          <w:b/>
          <w:lang w:val="en-US" w:eastAsia="zh-CN"/>
        </w:rPr>
        <w:t>OOK-1</w:t>
      </w:r>
      <w:r>
        <w:rPr>
          <w:rFonts w:hint="eastAsia"/>
          <w:b/>
          <w:lang w:val="en-US" w:eastAsia="zh-CN"/>
        </w:rPr>
        <w:t>/</w:t>
      </w:r>
      <w:r>
        <w:rPr>
          <w:b/>
          <w:lang w:val="en-US" w:eastAsia="zh-CN"/>
        </w:rPr>
        <w:t>OOK-4</w:t>
      </w:r>
      <w:r>
        <w:rPr>
          <w:rFonts w:hint="eastAsia"/>
          <w:b/>
          <w:lang w:val="en-US" w:eastAsia="zh-CN"/>
        </w:rPr>
        <w:t xml:space="preserve"> without information bit carried by the OFDM sequence, complexity/power consumption</w:t>
      </w:r>
      <w:r>
        <w:rPr>
          <w:b/>
          <w:lang w:val="en-US" w:eastAsia="zh-CN"/>
        </w:rPr>
        <w:t xml:space="preserve"> of</w:t>
      </w:r>
      <w:r>
        <w:rPr>
          <w:rFonts w:hint="eastAsia"/>
          <w:b/>
          <w:lang w:val="en-US" w:eastAsia="zh-CN"/>
        </w:rPr>
        <w:t xml:space="preserve"> receiver </w:t>
      </w:r>
      <w:r>
        <w:rPr>
          <w:b/>
          <w:lang w:val="en-US" w:eastAsia="zh-CN"/>
        </w:rPr>
        <w:t>will be increased</w:t>
      </w:r>
      <w:r>
        <w:rPr>
          <w:rFonts w:hint="eastAsia"/>
          <w:b/>
          <w:lang w:val="en-US" w:eastAsia="zh-CN"/>
        </w:rPr>
        <w:t xml:space="preserve"> compared with </w:t>
      </w:r>
      <w:r>
        <w:rPr>
          <w:b/>
          <w:lang w:val="en-US" w:eastAsia="zh-CN"/>
        </w:rPr>
        <w:t>Waveform-option-1</w:t>
      </w:r>
      <w:r>
        <w:rPr>
          <w:rFonts w:hint="eastAsia"/>
          <w:b/>
          <w:lang w:val="en-US" w:eastAsia="zh-CN"/>
        </w:rPr>
        <w:t>.</w:t>
      </w:r>
    </w:p>
    <w:p>
      <w:pPr>
        <w:spacing w:before="120" w:line="276" w:lineRule="auto"/>
        <w:rPr>
          <w:rFonts w:hint="default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Observation 3: For </w:t>
      </w:r>
      <w:r>
        <w:rPr>
          <w:b/>
          <w:lang w:val="en-US" w:eastAsia="zh-CN"/>
        </w:rPr>
        <w:t>Waveform-option-</w:t>
      </w:r>
      <w:r>
        <w:rPr>
          <w:rFonts w:hint="eastAsia"/>
          <w:b/>
          <w:lang w:val="en-US" w:eastAsia="zh-CN"/>
        </w:rPr>
        <w:t xml:space="preserve">3, if information bits are carried by OFDM sequences over OOK symbols, </w:t>
      </w:r>
      <w:r>
        <w:rPr>
          <w:b/>
          <w:lang w:val="en-US" w:eastAsia="zh-CN"/>
        </w:rPr>
        <w:t xml:space="preserve">it has </w:t>
      </w:r>
      <w:r>
        <w:rPr>
          <w:rFonts w:hint="eastAsia"/>
          <w:b/>
          <w:lang w:val="en-US" w:eastAsia="zh-CN"/>
        </w:rPr>
        <w:t>the following drawbacks.</w:t>
      </w:r>
    </w:p>
    <w:p>
      <w:pPr>
        <w:numPr>
          <w:ilvl w:val="0"/>
          <w:numId w:val="5"/>
        </w:numPr>
        <w:spacing w:before="120" w:line="276" w:lineRule="auto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OFDM sequence detection performance depends on the OOK detection performance.</w:t>
      </w:r>
    </w:p>
    <w:p>
      <w:pPr>
        <w:numPr>
          <w:ilvl w:val="0"/>
          <w:numId w:val="5"/>
        </w:numPr>
        <w:spacing w:before="120" w:line="276" w:lineRule="auto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Compared with </w:t>
      </w:r>
      <w:r>
        <w:rPr>
          <w:b/>
          <w:lang w:val="en-US" w:eastAsia="zh-CN"/>
        </w:rPr>
        <w:t>Waveform-option-1</w:t>
      </w:r>
      <w:r>
        <w:rPr>
          <w:rFonts w:hint="eastAsia"/>
          <w:b/>
          <w:lang w:val="en-US" w:eastAsia="zh-CN"/>
        </w:rPr>
        <w:t>, much higher receiver complexity/power consumption is required.</w:t>
      </w:r>
    </w:p>
    <w:p>
      <w:pPr>
        <w:numPr>
          <w:ilvl w:val="0"/>
          <w:numId w:val="5"/>
        </w:numPr>
        <w:spacing w:before="120" w:line="276" w:lineRule="auto"/>
        <w:rPr>
          <w:rFonts w:eastAsia="宋体"/>
          <w:b w:val="0"/>
          <w:lang w:val="en-US" w:eastAsia="zh-CN"/>
        </w:rPr>
      </w:pPr>
      <w:r>
        <w:rPr>
          <w:b/>
          <w:lang w:val="en-US" w:eastAsia="zh-CN"/>
        </w:rPr>
        <w:t>As the number of information bit carried by OFDM sequence increases, the required blind detection times will increase exponentially.</w:t>
      </w:r>
    </w:p>
    <w:p>
      <w:pPr>
        <w:numPr>
          <w:ilvl w:val="1"/>
          <w:numId w:val="6"/>
        </w:numPr>
        <w:spacing w:before="120" w:line="276" w:lineRule="auto"/>
        <w:ind w:left="840" w:leftChars="0" w:hanging="420" w:firstLineChars="0"/>
        <w:rPr>
          <w:rFonts w:hint="eastAsia"/>
          <w:b/>
          <w:bCs/>
          <w:lang w:val="en-US" w:eastAsia="zh-CN"/>
        </w:rPr>
      </w:pPr>
      <w:bookmarkStart w:id="84" w:name="_GoBack"/>
      <w:r>
        <w:rPr>
          <w:rFonts w:hint="eastAsia"/>
          <w:b/>
          <w:bCs/>
          <w:lang w:val="en-US" w:eastAsia="zh-CN"/>
        </w:rPr>
        <w:t>The</w:t>
      </w:r>
      <w:r>
        <w:rPr>
          <w:rFonts w:hint="eastAsia"/>
          <w:b/>
          <w:bCs/>
          <w:lang w:val="en-US" w:eastAsia="zh-CN"/>
        </w:rPr>
        <w:t xml:space="preserve"> receiver complexity/power consumption is increased</w:t>
      </w:r>
      <w:r>
        <w:rPr>
          <w:rFonts w:hint="eastAsia"/>
          <w:b/>
          <w:bCs/>
          <w:lang w:val="en-US" w:eastAsia="zh-CN"/>
        </w:rPr>
        <w:t xml:space="preserve"> more seriously.</w:t>
      </w:r>
    </w:p>
    <w:bookmarkEnd w:id="84"/>
    <w:p>
      <w:pPr>
        <w:spacing w:before="120" w:line="276" w:lineRule="auto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 xml:space="preserve">Observation 4: For </w:t>
      </w:r>
      <w:r>
        <w:rPr>
          <w:b/>
          <w:lang w:val="en-US" w:eastAsia="zh-CN"/>
        </w:rPr>
        <w:t>Waveform-option-</w:t>
      </w:r>
      <w:r>
        <w:rPr>
          <w:rFonts w:hint="eastAsia"/>
          <w:b/>
          <w:lang w:val="en-US" w:eastAsia="zh-CN"/>
        </w:rPr>
        <w:t xml:space="preserve">3, </w:t>
      </w:r>
      <w:r>
        <w:rPr>
          <w:rFonts w:hint="eastAsia" w:eastAsia="宋体"/>
          <w:b/>
          <w:lang w:val="en-US" w:eastAsia="zh-CN"/>
        </w:rPr>
        <w:t xml:space="preserve">discussion and performance evaluation of </w:t>
      </w:r>
      <w:r>
        <w:rPr>
          <w:b/>
          <w:lang w:val="en-US" w:eastAsia="zh-CN"/>
        </w:rPr>
        <w:t>Waveform-option-</w:t>
      </w:r>
      <w:r>
        <w:rPr>
          <w:rFonts w:hint="eastAsia"/>
          <w:b/>
          <w:lang w:val="en-US" w:eastAsia="zh-CN"/>
        </w:rPr>
        <w:t xml:space="preserve">3 is not sufficient during SI. </w:t>
      </w:r>
      <w:r>
        <w:rPr>
          <w:b/>
          <w:lang w:val="en-US" w:eastAsia="zh-CN"/>
        </w:rPr>
        <w:t>Especially for Option-3-2, no evaluation result has been provided so far</w:t>
      </w:r>
      <w:r>
        <w:rPr>
          <w:rFonts w:hint="eastAsia"/>
          <w:b/>
          <w:lang w:val="en-US" w:eastAsia="zh-CN"/>
        </w:rPr>
        <w:t>.</w:t>
      </w:r>
    </w:p>
    <w:p>
      <w:pPr>
        <w:spacing w:before="120" w:line="276" w:lineRule="auto"/>
        <w:rPr>
          <w:rFonts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Observation 5: </w:t>
      </w:r>
      <w:r>
        <w:rPr>
          <w:rFonts w:eastAsia="宋体"/>
          <w:b/>
          <w:bCs/>
          <w:lang w:val="en-US" w:eastAsia="zh-CN"/>
        </w:rPr>
        <w:t>I</w:t>
      </w:r>
      <w:r>
        <w:rPr>
          <w:rFonts w:hint="eastAsia" w:eastAsia="宋体"/>
          <w:b/>
          <w:bCs/>
          <w:lang w:val="en-US" w:eastAsia="zh-CN"/>
        </w:rPr>
        <w:t xml:space="preserve">t is identified </w:t>
      </w:r>
      <w:r>
        <w:rPr>
          <w:rFonts w:eastAsia="宋体"/>
          <w:b/>
          <w:bCs/>
          <w:lang w:val="en-US" w:eastAsia="zh-CN"/>
        </w:rPr>
        <w:t xml:space="preserve">in </w:t>
      </w:r>
      <w:r>
        <w:rPr>
          <w:rFonts w:hint="eastAsia" w:eastAsia="宋体"/>
          <w:b/>
          <w:bCs/>
          <w:lang w:val="en-US" w:eastAsia="zh-CN"/>
        </w:rPr>
        <w:t>TR38.869</w:t>
      </w:r>
      <w:r>
        <w:rPr>
          <w:rFonts w:eastAsia="宋体"/>
          <w:b/>
          <w:bCs/>
          <w:lang w:val="en-US" w:eastAsia="zh-CN"/>
        </w:rPr>
        <w:t xml:space="preserve"> that </w:t>
      </w:r>
      <w:r>
        <w:rPr>
          <w:b/>
          <w:bCs/>
        </w:rPr>
        <w:t>MR serving and neighbour cell measurement with further time domain relaxation than that is allowed in Rel-18 specification for IDLE/INACTIVE and/or at least serving cell RRM offloaded from MR to LR are beneficial to UE power saving.</w:t>
      </w:r>
    </w:p>
    <w:p>
      <w:pPr>
        <w:spacing w:before="120" w:line="276" w:lineRule="auto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 6: Significant power saving gain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and UPT gain can be obtained via LP-WUS in CONNECTED mode. </w:t>
      </w:r>
    </w:p>
    <w:p>
      <w:pPr>
        <w:spacing w:before="120" w:line="276" w:lineRule="auto"/>
        <w:rPr>
          <w:rFonts w:hint="default"/>
          <w:b/>
          <w:lang w:val="en-US" w:eastAsia="zh-CN"/>
        </w:rPr>
      </w:pPr>
    </w:p>
    <w:p>
      <w:pPr>
        <w:spacing w:before="120" w:line="276" w:lineRule="auto"/>
        <w:rPr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Proposal 1: For LP-WUS waveform selection, </w:t>
      </w:r>
      <w:r>
        <w:rPr>
          <w:b/>
          <w:bCs/>
          <w:lang w:val="en-US" w:eastAsia="zh-CN"/>
        </w:rPr>
        <w:t>Waveform-option-1</w:t>
      </w:r>
      <w:r>
        <w:rPr>
          <w:rFonts w:hint="eastAsia"/>
          <w:b/>
          <w:bCs/>
          <w:lang w:val="en-US" w:eastAsia="zh-CN"/>
        </w:rPr>
        <w:t xml:space="preserve"> should be supported as baseline waveform for LP-WUS in WI.</w:t>
      </w:r>
    </w:p>
    <w:p>
      <w:pPr>
        <w:numPr>
          <w:ilvl w:val="0"/>
          <w:numId w:val="5"/>
        </w:numPr>
        <w:spacing w:before="120" w:line="276" w:lineRule="auto"/>
        <w:rPr>
          <w:lang w:val="en-US"/>
        </w:rPr>
      </w:pPr>
      <w:r>
        <w:rPr>
          <w:b/>
          <w:lang w:val="en-US" w:eastAsia="zh-CN"/>
        </w:rPr>
        <w:t>Further evaluation of on Waveform-option-</w:t>
      </w:r>
      <w:r>
        <w:rPr>
          <w:rFonts w:hint="eastAsia"/>
          <w:b/>
          <w:lang w:val="en-US" w:eastAsia="zh-CN"/>
        </w:rPr>
        <w:t>3</w:t>
      </w:r>
      <w:r>
        <w:rPr>
          <w:b/>
          <w:lang w:val="en-US" w:eastAsia="zh-CN"/>
        </w:rPr>
        <w:t xml:space="preserve"> is needed before the decision of whether to support it for LP-WUS</w:t>
      </w:r>
      <w:r>
        <w:rPr>
          <w:rFonts w:hint="eastAsia"/>
          <w:b/>
          <w:lang w:val="en-US" w:eastAsia="zh-CN"/>
        </w:rPr>
        <w:t>.</w:t>
      </w:r>
    </w:p>
    <w:p>
      <w:pPr>
        <w:spacing w:before="120" w:line="276" w:lineRule="auto"/>
        <w:rPr>
          <w:rFonts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 xml:space="preserve">Proposal 2: For RRC_IDLE/INACTIVE mode, LP-SS should be supported at least for LP-WUR that cannot receive existing PSS/SSS </w:t>
      </w:r>
      <w:r>
        <w:rPr>
          <w:rFonts w:hint="eastAsia"/>
          <w:b/>
          <w:bCs/>
          <w:lang w:val="en-US" w:eastAsia="zh-CN"/>
        </w:rPr>
        <w:t>for synchronization and/or serving cell</w:t>
      </w:r>
      <w:r>
        <w:rPr>
          <w:b/>
          <w:bCs/>
          <w:lang w:val="en-US" w:eastAsia="zh-CN"/>
        </w:rPr>
        <w:t xml:space="preserve"> measurement</w:t>
      </w:r>
      <w:r>
        <w:rPr>
          <w:rFonts w:hint="eastAsia"/>
          <w:b/>
          <w:bCs/>
          <w:lang w:val="en-US" w:eastAsia="zh-CN"/>
        </w:rPr>
        <w:t xml:space="preserve">. </w:t>
      </w:r>
    </w:p>
    <w:p>
      <w:pPr>
        <w:numPr>
          <w:ilvl w:val="0"/>
          <w:numId w:val="6"/>
        </w:numPr>
        <w:spacing w:before="120" w:line="276" w:lineRule="auto"/>
        <w:rPr>
          <w:rFonts w:ascii="Arial" w:hAnsi="Arial" w:eastAsia="宋体" w:cs="Arial"/>
          <w:bCs/>
          <w:lang w:val="en-US" w:eastAsia="zh-CN"/>
        </w:rPr>
      </w:pPr>
      <w:r>
        <w:rPr>
          <w:b/>
          <w:bCs/>
          <w:lang w:val="en-US" w:eastAsia="zh-CN"/>
        </w:rPr>
        <w:t xml:space="preserve">The impact on </w:t>
      </w:r>
      <w:r>
        <w:rPr>
          <w:rFonts w:hint="eastAsia"/>
          <w:b/>
          <w:bCs/>
          <w:lang w:val="en-US" w:eastAsia="zh-CN"/>
        </w:rPr>
        <w:t xml:space="preserve">system </w:t>
      </w:r>
      <w:r>
        <w:rPr>
          <w:b/>
          <w:bCs/>
          <w:lang w:val="en-US" w:eastAsia="zh-CN"/>
        </w:rPr>
        <w:t>o</w:t>
      </w:r>
      <w:r>
        <w:rPr>
          <w:rFonts w:hint="eastAsia"/>
          <w:b/>
          <w:bCs/>
          <w:lang w:val="en-US" w:eastAsia="zh-CN"/>
        </w:rPr>
        <w:t>verhead should be minimize</w:t>
      </w:r>
      <w:r>
        <w:rPr>
          <w:b/>
          <w:bCs/>
          <w:lang w:val="en-US" w:eastAsia="zh-CN"/>
        </w:rPr>
        <w:t>d</w:t>
      </w:r>
      <w:r>
        <w:rPr>
          <w:rFonts w:hint="eastAsia"/>
          <w:b/>
          <w:bCs/>
          <w:lang w:val="en-US" w:eastAsia="zh-CN"/>
        </w:rPr>
        <w:t xml:space="preserve"> in LP-SS design .</w:t>
      </w:r>
    </w:p>
    <w:p>
      <w:pPr>
        <w:spacing w:before="120" w:line="276" w:lineRule="auto"/>
        <w:rPr>
          <w:rFonts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Proposal 3: The following aspects for RRM relaxation should be further specified in LP-WUS WI, including:</w:t>
      </w:r>
    </w:p>
    <w:p>
      <w:pPr>
        <w:numPr>
          <w:ilvl w:val="0"/>
          <w:numId w:val="6"/>
        </w:numPr>
        <w:spacing w:before="120" w:line="276" w:lineRule="auto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Offloading of RRM measurements from MR to LR for </w:t>
      </w:r>
      <w:r>
        <w:rPr>
          <w:b/>
          <w:bCs/>
          <w:lang w:val="en-US" w:eastAsia="zh-CN"/>
        </w:rPr>
        <w:t>RRC</w:t>
      </w:r>
      <w:r>
        <w:rPr>
          <w:rFonts w:hint="eastAsia"/>
          <w:b/>
          <w:bCs/>
          <w:lang w:val="en-US" w:eastAsia="zh-CN"/>
        </w:rPr>
        <w:t>_</w:t>
      </w:r>
      <w:r>
        <w:rPr>
          <w:b/>
          <w:bCs/>
          <w:lang w:val="en-US" w:eastAsia="zh-CN"/>
        </w:rPr>
        <w:t>IDLE/INACTIVE</w:t>
      </w:r>
      <w:r>
        <w:rPr>
          <w:rFonts w:hint="eastAsia"/>
          <w:b/>
          <w:bCs/>
          <w:lang w:val="en-US" w:eastAsia="zh-CN"/>
        </w:rPr>
        <w:t xml:space="preserve"> mode. </w:t>
      </w:r>
    </w:p>
    <w:p>
      <w:pPr>
        <w:numPr>
          <w:ilvl w:val="0"/>
          <w:numId w:val="6"/>
        </w:numPr>
        <w:spacing w:before="120" w:line="276" w:lineRule="auto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Measurement metrics. </w:t>
      </w:r>
    </w:p>
    <w:p>
      <w:pPr>
        <w:numPr>
          <w:ilvl w:val="0"/>
          <w:numId w:val="6"/>
        </w:numPr>
        <w:spacing w:before="120" w:line="276" w:lineRule="auto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R</w:t>
      </w:r>
      <w:r>
        <w:rPr>
          <w:rFonts w:hint="eastAsia"/>
          <w:b/>
          <w:bCs/>
          <w:lang w:val="en-US" w:eastAsia="zh-CN"/>
        </w:rPr>
        <w:t>elaxation methods for MR serving cell and neighboring cell measurement.</w:t>
      </w:r>
    </w:p>
    <w:p>
      <w:pPr>
        <w:numPr>
          <w:ilvl w:val="1"/>
          <w:numId w:val="6"/>
        </w:numPr>
        <w:spacing w:before="120" w:line="276" w:lineRule="auto"/>
        <w:ind w:left="840" w:leftChars="0" w:hanging="420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Separate RRM relaxation factors for serving cell and neighbor cell.</w:t>
      </w:r>
    </w:p>
    <w:p>
      <w:pPr>
        <w:spacing w:before="120" w:line="276" w:lineRule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4: For IDLE/INACTIVE mode, specify procedures to:</w:t>
      </w:r>
    </w:p>
    <w:p>
      <w:pPr>
        <w:numPr>
          <w:ilvl w:val="0"/>
          <w:numId w:val="6"/>
        </w:numPr>
        <w:spacing w:before="120" w:line="276" w:lineRule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Allow UE MR </w:t>
      </w:r>
      <w:r>
        <w:rPr>
          <w:b/>
          <w:bCs/>
          <w:lang w:val="en-US" w:eastAsia="zh-CN"/>
        </w:rPr>
        <w:t xml:space="preserve">to monitor </w:t>
      </w:r>
      <w:r>
        <w:rPr>
          <w:rFonts w:hint="eastAsia"/>
          <w:b/>
          <w:bCs/>
          <w:lang w:val="en-US" w:eastAsia="zh-CN"/>
        </w:rPr>
        <w:t>paging /</w:t>
      </w:r>
      <w:r>
        <w:rPr>
          <w:b/>
          <w:bCs/>
          <w:lang w:val="en-US" w:eastAsia="zh-CN"/>
        </w:rPr>
        <w:t xml:space="preserve">initiate </w:t>
      </w:r>
      <w:r>
        <w:rPr>
          <w:rFonts w:hint="eastAsia"/>
          <w:b/>
          <w:bCs/>
          <w:lang w:val="en-US" w:eastAsia="zh-CN"/>
        </w:rPr>
        <w:t>RACH procedure triggered by LP-WUS;</w:t>
      </w:r>
    </w:p>
    <w:p>
      <w:pPr>
        <w:numPr>
          <w:ilvl w:val="0"/>
          <w:numId w:val="6"/>
        </w:numPr>
        <w:spacing w:before="120" w:line="276" w:lineRule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Support LP-WUS UE sub-grouping to reduce false alert;</w:t>
      </w:r>
    </w:p>
    <w:p>
      <w:pPr>
        <w:numPr>
          <w:ilvl w:val="0"/>
          <w:numId w:val="6"/>
        </w:numPr>
        <w:spacing w:before="120" w:line="276" w:lineRule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Provide LP-WUS configuration, including the entry and exit condition of using LP-WUS.</w:t>
      </w:r>
    </w:p>
    <w:p>
      <w:pPr>
        <w:spacing w:before="120" w:line="276" w:lineRule="auto"/>
        <w:rPr>
          <w:lang w:val="en-US"/>
        </w:rPr>
      </w:pPr>
      <w:r>
        <w:rPr>
          <w:rFonts w:hint="eastAsia"/>
          <w:b/>
          <w:bCs/>
          <w:lang w:val="en-US" w:eastAsia="zh-CN"/>
        </w:rPr>
        <w:t xml:space="preserve">Proposal 5: </w:t>
      </w:r>
      <w:r>
        <w:rPr>
          <w:b/>
          <w:bCs/>
          <w:lang w:val="en-US" w:eastAsia="zh-CN"/>
        </w:rPr>
        <w:t>Support LP</w:t>
      </w:r>
      <w:r>
        <w:rPr>
          <w:rFonts w:hint="eastAsia"/>
          <w:b/>
          <w:bCs/>
          <w:lang w:val="en-US" w:eastAsia="zh-CN"/>
        </w:rPr>
        <w:t>-</w:t>
      </w:r>
      <w:r>
        <w:rPr>
          <w:b/>
          <w:bCs/>
          <w:lang w:val="en-US" w:eastAsia="zh-CN"/>
        </w:rPr>
        <w:t>WUS for CONNECTED mode.</w:t>
      </w:r>
    </w:p>
    <w:p>
      <w:pPr>
        <w:spacing w:before="120" w:line="276" w:lineRule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6: LP-WUS common design principle could be considered applicable to both IDLE/INACTIVE and CONNECTED modes.</w:t>
      </w:r>
    </w:p>
    <w:p>
      <w:pPr>
        <w:numPr>
          <w:ilvl w:val="0"/>
          <w:numId w:val="6"/>
        </w:numPr>
        <w:spacing w:before="120" w:line="276" w:lineRule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FFS the specific aspects.</w:t>
      </w:r>
    </w:p>
    <w:p>
      <w:r>
        <w:rPr>
          <w:rFonts w:hint="eastAsia"/>
          <w:b/>
          <w:bCs/>
          <w:lang w:val="en-US" w:eastAsia="zh-CN"/>
        </w:rPr>
        <w:t xml:space="preserve">Proposal 7: </w:t>
      </w:r>
      <w:r>
        <w:rPr>
          <w:b/>
          <w:bCs/>
          <w:lang w:val="en-US" w:eastAsia="zh-CN"/>
        </w:rPr>
        <w:t>B</w:t>
      </w:r>
      <w:r>
        <w:rPr>
          <w:rFonts w:hint="eastAsia"/>
          <w:b/>
          <w:bCs/>
          <w:lang w:val="en-US" w:eastAsia="zh-CN"/>
        </w:rPr>
        <w:t>oth always-on monitoring and duty</w:t>
      </w:r>
      <w:r>
        <w:rPr>
          <w:rFonts w:hint="eastAsia" w:asciiTheme="minorEastAsia" w:hAnsiTheme="minorEastAsia" w:eastAsiaTheme="minorEastAsia"/>
          <w:b/>
          <w:bCs/>
          <w:lang w:val="en-US" w:eastAsia="zh-CN"/>
        </w:rPr>
        <w:t>-</w:t>
      </w:r>
      <w:r>
        <w:rPr>
          <w:rFonts w:hint="eastAsia"/>
          <w:b/>
          <w:bCs/>
          <w:lang w:val="en-US" w:eastAsia="zh-CN"/>
        </w:rPr>
        <w:t>cycle</w:t>
      </w:r>
      <w:r>
        <w:rPr>
          <w:rFonts w:hint="eastAsia" w:asciiTheme="minorEastAsia" w:hAnsiTheme="minorEastAsia" w:eastAsiaTheme="minorEastAsia"/>
          <w:b/>
          <w:bCs/>
          <w:lang w:val="en-US" w:eastAsia="zh-CN"/>
        </w:rPr>
        <w:t>d</w:t>
      </w:r>
      <w:r>
        <w:rPr>
          <w:rFonts w:hint="eastAsia"/>
          <w:b/>
          <w:bCs/>
          <w:lang w:val="en-US" w:eastAsia="zh-CN"/>
        </w:rPr>
        <w:t xml:space="preserve"> monitoring </w:t>
      </w:r>
      <w:r>
        <w:rPr>
          <w:b/>
          <w:bCs/>
          <w:lang w:val="en-US" w:eastAsia="zh-CN"/>
        </w:rPr>
        <w:t xml:space="preserve">of </w:t>
      </w:r>
      <w:r>
        <w:rPr>
          <w:rFonts w:hint="eastAsia"/>
          <w:b/>
          <w:bCs/>
          <w:lang w:val="en-US" w:eastAsia="zh-CN"/>
        </w:rPr>
        <w:t>LP-WUS monitoring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should be supported.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 modifi</w:t>
      </w:r>
      <w:r>
        <w:rPr>
          <w:lang w:val="en-US" w:eastAsia="zh-CN"/>
        </w:rPr>
        <w:t>ed</w:t>
      </w:r>
      <w:r>
        <w:rPr>
          <w:rFonts w:hint="eastAsia"/>
          <w:lang w:val="en-US" w:eastAsia="zh-CN"/>
        </w:rPr>
        <w:t xml:space="preserve"> WI scope is proposed as follows, and the red part is the highlighted difference compared with [4].</w:t>
      </w:r>
    </w:p>
    <w:tbl>
      <w:tblPr>
        <w:tblStyle w:val="3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571" w:type="dxa"/>
          </w:tcPr>
          <w:p>
            <w:pPr>
              <w:spacing w:before="120" w:line="276" w:lineRule="auto"/>
              <w:rPr>
                <w:color w:val="FF0000"/>
                <w:lang w:val="en-US" w:eastAsia="zh-CN"/>
              </w:rPr>
            </w:pPr>
            <w:bookmarkStart w:id="81" w:name="OLE_LINK21"/>
            <w:r>
              <w:rPr>
                <w:rFonts w:hint="eastAsia"/>
                <w:b/>
                <w:bCs/>
                <w:color w:val="FF0000"/>
                <w:lang w:val="en-US" w:eastAsia="zh-CN"/>
              </w:rPr>
              <w:t>Justification</w:t>
            </w:r>
          </w:p>
          <w:p>
            <w:pPr>
              <w:numPr>
                <w:ilvl w:val="0"/>
                <w:numId w:val="8"/>
              </w:numPr>
              <w:spacing w:before="120" w:line="276" w:lineRule="auto"/>
              <w:rPr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Support the RedCap and eMBB use cases</w:t>
            </w:r>
          </w:p>
          <w:p>
            <w:pPr>
              <w:numPr>
                <w:ilvl w:val="1"/>
                <w:numId w:val="8"/>
              </w:numPr>
              <w:spacing w:before="120" w:line="276" w:lineRule="auto"/>
              <w:rPr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RedCap including eRedCap</w:t>
            </w:r>
          </w:p>
          <w:p>
            <w:pPr>
              <w:numPr>
                <w:ilvl w:val="2"/>
                <w:numId w:val="8"/>
              </w:numPr>
              <w:spacing w:before="120" w:line="276" w:lineRule="auto"/>
              <w:rPr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 xml:space="preserve">IoT use cases, e.g., industrial wireless sensors, controllers,actuators </w:t>
            </w:r>
          </w:p>
          <w:p>
            <w:pPr>
              <w:numPr>
                <w:ilvl w:val="2"/>
                <w:numId w:val="8"/>
              </w:numPr>
              <w:spacing w:before="120" w:line="276" w:lineRule="auto"/>
              <w:rPr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Wearables cases, e.g.,smart watches, rings, eHealth related devices and medical monitoring devices</w:t>
            </w:r>
          </w:p>
          <w:p>
            <w:pPr>
              <w:numPr>
                <w:ilvl w:val="1"/>
                <w:numId w:val="8"/>
              </w:numPr>
              <w:spacing w:before="120" w:line="276" w:lineRule="auto"/>
              <w:rPr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eMBB cases, e.g.,XR/smart glasses, smart phones</w:t>
            </w:r>
          </w:p>
          <w:p>
            <w:pPr>
              <w:numPr>
                <w:ilvl w:val="0"/>
                <w:numId w:val="8"/>
              </w:numPr>
              <w:spacing w:before="120" w:line="276" w:lineRule="auto"/>
              <w:rPr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Deployment scenario for LP-WUS/WUR includes at least FR1 band</w:t>
            </w:r>
          </w:p>
          <w:p>
            <w:pPr>
              <w:numPr>
                <w:ilvl w:val="0"/>
                <w:numId w:val="8"/>
              </w:numPr>
              <w:spacing w:before="120" w:line="276" w:lineRule="auto"/>
              <w:rPr>
                <w:rFonts w:eastAsia="宋体"/>
                <w:color w:val="FF0000"/>
                <w:lang w:val="en-US" w:eastAsia="zh-CN"/>
              </w:rPr>
            </w:pPr>
            <w:r>
              <w:rPr>
                <w:rFonts w:hint="eastAsia"/>
                <w:color w:val="FF0000"/>
                <w:lang w:val="en-US" w:eastAsia="zh-CN"/>
              </w:rPr>
              <w:t>Aim for substantial power saving gain and lower latency to serve the use cases mentioned above.</w:t>
            </w:r>
          </w:p>
          <w:p>
            <w:pPr>
              <w:spacing w:before="120" w:line="276" w:lineRule="auto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Potential objectives:</w:t>
            </w:r>
          </w:p>
          <w:p>
            <w:pPr>
              <w:numPr>
                <w:ilvl w:val="0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Waveform &amp; LP-SS support</w:t>
            </w:r>
          </w:p>
          <w:p>
            <w:pPr>
              <w:numPr>
                <w:ilvl w:val="1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color w:val="FF0000"/>
                <w:lang w:val="en-US" w:eastAsia="zh-CN"/>
              </w:rPr>
              <w:t>Waveform-option-1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 should be supported as baseline waveform for LP-WUS in WI. </w:t>
            </w:r>
            <w:r>
              <w:rPr>
                <w:rFonts w:eastAsia="宋体"/>
                <w:color w:val="FF0000"/>
                <w:lang w:val="en-US" w:eastAsia="zh-CN"/>
              </w:rPr>
              <w:t>D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ecide whether to support </w:t>
            </w:r>
            <w:r>
              <w:rPr>
                <w:rFonts w:eastAsia="宋体"/>
                <w:color w:val="FF0000"/>
                <w:lang w:val="en-US" w:eastAsia="zh-CN"/>
              </w:rPr>
              <w:t>Waveform-option-</w:t>
            </w:r>
            <w:r>
              <w:rPr>
                <w:rFonts w:hint="eastAsia" w:eastAsia="宋体"/>
                <w:color w:val="FF0000"/>
                <w:lang w:val="en-US" w:eastAsia="zh-CN"/>
              </w:rPr>
              <w:t>3 for LP-WUS</w:t>
            </w:r>
            <w:r>
              <w:rPr>
                <w:rFonts w:eastAsia="宋体"/>
                <w:color w:val="FF0000"/>
                <w:lang w:val="en-US" w:eastAsia="zh-CN"/>
              </w:rPr>
              <w:t xml:space="preserve"> based on the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 evaluation in WI phase </w:t>
            </w:r>
          </w:p>
          <w:p>
            <w:pPr>
              <w:numPr>
                <w:ilvl w:val="2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Waveform-option-1: OOK-1 and/or OOK-4, as described in section 7.2.1.1 (A)(D) in TR38.869. </w:t>
            </w:r>
          </w:p>
          <w:p>
            <w:pPr>
              <w:numPr>
                <w:ilvl w:val="2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Waveform-option-3: Harmonized design that accommodates OOK-1/OOK-4 and OFDM waveform, i.e., specified overla</w:t>
            </w:r>
            <w:r>
              <w:rPr>
                <w:rFonts w:eastAsia="宋体"/>
                <w:lang w:val="en-US" w:eastAsia="zh-CN"/>
              </w:rPr>
              <w:t>id</w:t>
            </w:r>
            <w:r>
              <w:rPr>
                <w:rFonts w:hint="eastAsia" w:eastAsia="宋体"/>
                <w:lang w:val="en-US" w:eastAsia="zh-CN"/>
              </w:rPr>
              <w:t xml:space="preserve"> OFDM sequences over OOK symbol</w:t>
            </w:r>
          </w:p>
          <w:p>
            <w:pPr>
              <w:numPr>
                <w:ilvl w:val="1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RRC IDLE/INACTIVE, LP-SS (, i.e., OOK-1 and/or OOK-4 waveform with/without overla</w:t>
            </w:r>
            <w:r>
              <w:rPr>
                <w:rFonts w:eastAsia="宋体"/>
                <w:lang w:val="en-US" w:eastAsia="zh-CN"/>
              </w:rPr>
              <w:t>id</w:t>
            </w:r>
            <w:r>
              <w:rPr>
                <w:rFonts w:hint="eastAsia" w:eastAsia="宋体"/>
                <w:lang w:val="en-US" w:eastAsia="zh-CN"/>
              </w:rPr>
              <w:t xml:space="preserve"> OFDM sequences with potential further down selection in WI phase)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 should be supported at least for LP-WUR that cannot receive existing PSS/SSS </w:t>
            </w:r>
            <w:r>
              <w:rPr>
                <w:rFonts w:hint="eastAsia"/>
                <w:color w:val="FF0000"/>
                <w:lang w:val="en-US" w:eastAsia="zh-CN"/>
              </w:rPr>
              <w:t>for synchronization and/or RRM of serving cell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>
            <w:pPr>
              <w:numPr>
                <w:ilvl w:val="2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Overhead should be taken into account in LP-SS design to minimize the system overhead.</w:t>
            </w:r>
          </w:p>
          <w:p>
            <w:pPr>
              <w:numPr>
                <w:ilvl w:val="0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IDLE/INACTIVE operation, specify</w:t>
            </w:r>
          </w:p>
          <w:p>
            <w:pPr>
              <w:numPr>
                <w:ilvl w:val="1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UE serving cell RRM measurement offloaded from MR to LR</w:t>
            </w:r>
          </w:p>
          <w:p>
            <w:pPr>
              <w:numPr>
                <w:ilvl w:val="1"/>
                <w:numId w:val="3"/>
              </w:numPr>
              <w:spacing w:before="120" w:line="276" w:lineRule="auto"/>
              <w:rPr>
                <w:rFonts w:eastAsia="宋体"/>
                <w:color w:val="FF0000"/>
                <w:lang w:val="en-US" w:eastAsia="zh-CN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 xml:space="preserve">Measurement metrics </w:t>
            </w:r>
          </w:p>
          <w:p>
            <w:pPr>
              <w:numPr>
                <w:ilvl w:val="1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R</w:t>
            </w:r>
            <w:r>
              <w:rPr>
                <w:rFonts w:hint="eastAsia" w:eastAsia="宋体"/>
                <w:lang w:val="en-US" w:eastAsia="zh-CN"/>
              </w:rPr>
              <w:t>elaxation methods for MR serving cell and neighboring cell measurement</w:t>
            </w:r>
          </w:p>
          <w:p>
            <w:pPr>
              <w:numPr>
                <w:ilvl w:val="2"/>
                <w:numId w:val="3"/>
              </w:numPr>
              <w:spacing w:before="120" w:line="276" w:lineRule="auto"/>
              <w:rPr>
                <w:rFonts w:eastAsia="宋体"/>
                <w:color w:val="FF0000"/>
                <w:lang w:val="en-US" w:eastAsia="zh-CN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Separate RRM relaxation factor</w:t>
            </w:r>
            <w:r>
              <w:rPr>
                <w:rFonts w:eastAsia="宋体"/>
                <w:color w:val="FF0000"/>
                <w:lang w:val="en-US" w:eastAsia="zh-CN"/>
              </w:rPr>
              <w:t>s</w:t>
            </w:r>
            <w:r>
              <w:rPr>
                <w:rFonts w:hint="eastAsia" w:eastAsia="宋体"/>
                <w:color w:val="FF0000"/>
                <w:lang w:val="en-US" w:eastAsia="zh-CN"/>
              </w:rPr>
              <w:t xml:space="preserve"> for serving cell and neighbor cell</w:t>
            </w:r>
          </w:p>
          <w:p>
            <w:pPr>
              <w:numPr>
                <w:ilvl w:val="0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Note: For CONNECTED mode, UE RRM/RLM/BFD/CSI measurements are performed by MR</w:t>
            </w:r>
          </w:p>
          <w:p>
            <w:pPr>
              <w:numPr>
                <w:ilvl w:val="0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 xml:space="preserve">Strive to consider a common LP-WUS design principle </w:t>
            </w:r>
            <w:r>
              <w:rPr>
                <w:rFonts w:hint="eastAsia" w:eastAsia="宋体"/>
                <w:lang w:val="en-US" w:eastAsia="zh-CN"/>
              </w:rPr>
              <w:t>applicable to both IDLE/INACTIVE and CONNECTED modes</w:t>
            </w:r>
          </w:p>
          <w:p>
            <w:pPr>
              <w:numPr>
                <w:ilvl w:val="0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IDLE/INACTIVE mode, to specify procedures to </w:t>
            </w:r>
          </w:p>
          <w:p>
            <w:pPr>
              <w:numPr>
                <w:ilvl w:val="1"/>
                <w:numId w:val="3"/>
              </w:numPr>
              <w:spacing w:before="120" w:line="276" w:lineRule="auto"/>
              <w:ind w:left="840" w:hanging="42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Allow UE MR </w:t>
            </w:r>
            <w:r>
              <w:rPr>
                <w:rFonts w:eastAsia="宋体"/>
                <w:lang w:val="en-US" w:eastAsia="zh-CN"/>
              </w:rPr>
              <w:t xml:space="preserve">to perform </w:t>
            </w:r>
            <w:r>
              <w:rPr>
                <w:rFonts w:hint="eastAsia" w:eastAsia="宋体"/>
                <w:color w:val="FF0000"/>
                <w:lang w:val="en-US" w:eastAsia="zh-CN"/>
              </w:rPr>
              <w:t>paging monitoring/</w:t>
            </w:r>
            <w:r>
              <w:rPr>
                <w:rFonts w:eastAsia="宋体"/>
                <w:color w:val="FF0000"/>
                <w:lang w:val="en-US" w:eastAsia="zh-CN"/>
              </w:rPr>
              <w:t xml:space="preserve">initiate </w:t>
            </w:r>
            <w:r>
              <w:rPr>
                <w:rFonts w:hint="eastAsia"/>
                <w:color w:val="FF0000"/>
                <w:lang w:val="en-US" w:eastAsia="zh-CN"/>
              </w:rPr>
              <w:t>RACH procedure</w:t>
            </w:r>
            <w:r>
              <w:rPr>
                <w:rFonts w:hint="eastAsia" w:eastAsia="宋体"/>
                <w:lang w:val="en-US" w:eastAsia="zh-CN"/>
              </w:rPr>
              <w:t xml:space="preserve"> triggered by LP-WUS</w:t>
            </w:r>
          </w:p>
          <w:p>
            <w:pPr>
              <w:numPr>
                <w:ilvl w:val="1"/>
                <w:numId w:val="3"/>
              </w:numPr>
              <w:spacing w:before="120" w:line="276" w:lineRule="auto"/>
              <w:ind w:left="840" w:hanging="420"/>
              <w:rPr>
                <w:rFonts w:hint="eastAsia" w:eastAsia="宋体"/>
                <w:color w:val="FF0000"/>
                <w:lang w:val="en-US" w:eastAsia="zh-CN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Support LP-WUS UE sub-grouping to reduce false alert;</w:t>
            </w:r>
          </w:p>
          <w:p>
            <w:pPr>
              <w:numPr>
                <w:ilvl w:val="1"/>
                <w:numId w:val="3"/>
              </w:numPr>
              <w:spacing w:before="120" w:line="276" w:lineRule="auto"/>
              <w:ind w:left="840" w:hanging="420"/>
              <w:rPr>
                <w:rFonts w:eastAsia="宋体"/>
                <w:color w:val="FF0000"/>
                <w:lang w:val="en-US" w:eastAsia="zh-CN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Provide LP-WUS configuration, including the entry and exit condition of using LP-WUS.</w:t>
            </w:r>
          </w:p>
          <w:p>
            <w:pPr>
              <w:numPr>
                <w:ilvl w:val="0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CONNECTED mode, to specify procedures to allow UE MR PDCCH monitoring triggered by LP-WUS</w:t>
            </w:r>
          </w:p>
          <w:p>
            <w:pPr>
              <w:numPr>
                <w:ilvl w:val="0"/>
                <w:numId w:val="3"/>
              </w:numPr>
              <w:spacing w:before="120" w:line="276" w:lineRule="auto"/>
              <w:rPr>
                <w:rFonts w:eastAsia="宋体"/>
                <w:color w:val="FF0000"/>
                <w:lang w:val="en-US" w:eastAsia="zh-CN"/>
              </w:rPr>
            </w:pPr>
            <w:r>
              <w:rPr>
                <w:rFonts w:hint="eastAsia" w:eastAsia="宋体"/>
                <w:color w:val="FF0000"/>
                <w:lang w:val="en-US" w:eastAsia="zh-CN"/>
              </w:rPr>
              <w:t>Both duty-cycled monitoring and always-on monitoring for LP-WUS is supported</w:t>
            </w:r>
          </w:p>
          <w:p>
            <w:pPr>
              <w:numPr>
                <w:ilvl w:val="0"/>
                <w:numId w:val="3"/>
              </w:numPr>
              <w:spacing w:before="120" w:line="276" w:lineRule="auto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Note: LP-WUS shall be able to reach at least the coverage of PUSCH for message3</w:t>
            </w:r>
          </w:p>
        </w:tc>
      </w:tr>
      <w:bookmarkEnd w:id="81"/>
    </w:tbl>
    <w:p>
      <w:pPr>
        <w:rPr>
          <w:rFonts w:hint="eastAsia"/>
          <w:lang w:val="en-US" w:eastAsia="zh-CN"/>
        </w:rPr>
      </w:pPr>
    </w:p>
    <w:p/>
    <w:p>
      <w:pPr>
        <w:pStyle w:val="2"/>
        <w:spacing w:before="180"/>
      </w:pPr>
      <w:r>
        <w:rPr>
          <w:rFonts w:hint="eastAsia"/>
        </w:rPr>
        <w:t>R</w:t>
      </w:r>
      <w:r>
        <w:t>eference</w:t>
      </w:r>
    </w:p>
    <w:p>
      <w:pPr>
        <w:pStyle w:val="109"/>
        <w:numPr>
          <w:ilvl w:val="0"/>
          <w:numId w:val="9"/>
        </w:numPr>
        <w:rPr>
          <w:szCs w:val="15"/>
          <w:lang w:eastAsia="zh-CN"/>
        </w:rPr>
      </w:pPr>
      <w:r>
        <w:rPr>
          <w:szCs w:val="15"/>
          <w:lang w:eastAsia="zh-CN"/>
        </w:rPr>
        <w:t>RP-2</w:t>
      </w:r>
      <w:r>
        <w:rPr>
          <w:rFonts w:hint="eastAsia"/>
          <w:szCs w:val="15"/>
          <w:lang w:eastAsia="zh-CN"/>
        </w:rPr>
        <w:t>13645, New SID: Study on low-power Wake-up Signal and Receiver for NR, RAN #94e, vivo</w:t>
      </w:r>
    </w:p>
    <w:p>
      <w:pPr>
        <w:pStyle w:val="109"/>
        <w:numPr>
          <w:ilvl w:val="0"/>
          <w:numId w:val="9"/>
        </w:numPr>
        <w:rPr>
          <w:szCs w:val="15"/>
          <w:lang w:eastAsia="zh-CN"/>
        </w:rPr>
      </w:pPr>
      <w:r>
        <w:rPr>
          <w:szCs w:val="15"/>
          <w:lang w:eastAsia="zh-CN"/>
        </w:rPr>
        <w:t>RP-22</w:t>
      </w:r>
      <w:r>
        <w:rPr>
          <w:rFonts w:hint="eastAsia"/>
          <w:szCs w:val="15"/>
          <w:lang w:eastAsia="zh-CN"/>
        </w:rPr>
        <w:t xml:space="preserve">2644, Revised SID: Study on low-power Wake-up Signal and Receiver for NR, </w:t>
      </w:r>
      <w:bookmarkStart w:id="82" w:name="OLE_LINK54"/>
      <w:r>
        <w:rPr>
          <w:rFonts w:hint="eastAsia"/>
          <w:szCs w:val="15"/>
          <w:lang w:eastAsia="zh-CN"/>
        </w:rPr>
        <w:t>RAN #97e, vivo</w:t>
      </w:r>
      <w:bookmarkEnd w:id="82"/>
    </w:p>
    <w:p>
      <w:pPr>
        <w:pStyle w:val="109"/>
        <w:numPr>
          <w:ilvl w:val="0"/>
          <w:numId w:val="9"/>
        </w:numPr>
        <w:rPr>
          <w:szCs w:val="15"/>
          <w:lang w:eastAsia="zh-CN"/>
        </w:rPr>
      </w:pPr>
      <w:r>
        <w:rPr>
          <w:rFonts w:hint="eastAsia"/>
          <w:lang w:eastAsia="zh-CN"/>
        </w:rPr>
        <w:t xml:space="preserve">RP-232616, </w:t>
      </w:r>
      <w:r>
        <w:rPr>
          <w:rFonts w:hint="eastAsia"/>
          <w:szCs w:val="15"/>
          <w:lang w:eastAsia="zh-CN"/>
        </w:rPr>
        <w:t>Moderator</w:t>
      </w:r>
      <w:r>
        <w:rPr>
          <w:szCs w:val="15"/>
          <w:lang w:eastAsia="zh-CN"/>
        </w:rPr>
        <w:t>’</w:t>
      </w:r>
      <w:r>
        <w:rPr>
          <w:rFonts w:hint="eastAsia"/>
          <w:szCs w:val="15"/>
          <w:lang w:eastAsia="zh-CN"/>
        </w:rPr>
        <w:t xml:space="preserve">s summary of Rel-19 LP-WUS WI, </w:t>
      </w:r>
      <w:bookmarkStart w:id="83" w:name="OLE_LINK57"/>
      <w:r>
        <w:rPr>
          <w:rFonts w:hint="eastAsia"/>
          <w:szCs w:val="15"/>
          <w:lang w:eastAsia="zh-CN"/>
        </w:rPr>
        <w:t xml:space="preserve">RAN #101, </w:t>
      </w:r>
      <w:bookmarkEnd w:id="83"/>
      <w:r>
        <w:rPr>
          <w:rFonts w:hint="eastAsia"/>
          <w:szCs w:val="15"/>
          <w:lang w:eastAsia="zh-CN"/>
        </w:rPr>
        <w:t>CMCC</w:t>
      </w:r>
    </w:p>
    <w:p>
      <w:pPr>
        <w:pStyle w:val="109"/>
        <w:numPr>
          <w:ilvl w:val="0"/>
          <w:numId w:val="9"/>
        </w:numPr>
        <w:rPr>
          <w:szCs w:val="15"/>
          <w:lang w:eastAsia="ja-JP"/>
        </w:rPr>
      </w:pPr>
      <w:r>
        <w:rPr>
          <w:rFonts w:hint="eastAsia"/>
          <w:lang w:eastAsia="zh-CN"/>
        </w:rPr>
        <w:t xml:space="preserve">RP-232745, Summary for RAN Rel-19 Package: RAN1/2/3-led, </w:t>
      </w:r>
      <w:r>
        <w:rPr>
          <w:rFonts w:hint="eastAsia"/>
          <w:szCs w:val="15"/>
          <w:lang w:eastAsia="zh-CN"/>
        </w:rPr>
        <w:t>RAN #101, RAN Chair</w:t>
      </w:r>
    </w:p>
    <w:sectPr>
      <w:footerReference r:id="rId5" w:type="default"/>
      <w:pgSz w:w="12240" w:h="15840"/>
      <w:pgMar w:top="1440" w:right="1467" w:bottom="1440" w:left="1418" w:header="708" w:footer="708" w:gutter="0"/>
      <w:cols w:space="720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Yu Gothic Medium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en-US" w:eastAsia="zh-CN"/>
      </w:rPr>
      <w:t>7</w:t>
    </w:r>
    <w:r>
      <w:rPr>
        <w:lang w:val="en-US" w:eastAsia="zh-CN"/>
      </w:rPr>
      <w:fldChar w:fldCharType="end"/>
    </w:r>
  </w:p>
  <w:p>
    <w:pPr>
      <w:pStyle w:val="2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F12FC7"/>
    <w:multiLevelType w:val="multilevel"/>
    <w:tmpl w:val="E0F12FC7"/>
    <w:lvl w:ilvl="0" w:tentative="0">
      <w:start w:val="1"/>
      <w:numFmt w:val="bullet"/>
      <w:lvlText w:val="-"/>
      <w:lvlJc w:val="left"/>
      <w:pPr>
        <w:ind w:left="420" w:hanging="420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-"/>
      <w:lvlJc w:val="left"/>
      <w:pPr>
        <w:tabs>
          <w:tab w:val="left" w:pos="840"/>
        </w:tabs>
        <w:ind w:left="840" w:hanging="420"/>
      </w:pPr>
      <w:rPr>
        <w:rFonts w:hint="default" w:ascii="Times New Roman" w:hAnsi="Times New Roman" w:cs="Times New Roman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E2BFD8B8"/>
    <w:multiLevelType w:val="singleLevel"/>
    <w:tmpl w:val="E2BFD8B8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004D22D6"/>
    <w:multiLevelType w:val="singleLevel"/>
    <w:tmpl w:val="004D22D6"/>
    <w:lvl w:ilvl="0" w:tentative="0">
      <w:start w:val="1"/>
      <w:numFmt w:val="decimal"/>
      <w:suff w:val="space"/>
      <w:lvlText w:val="[%1]"/>
      <w:lvlJc w:val="left"/>
    </w:lvl>
  </w:abstractNum>
  <w:abstractNum w:abstractNumId="3">
    <w:nsid w:val="011C25F1"/>
    <w:multiLevelType w:val="multilevel"/>
    <w:tmpl w:val="011C25F1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 w:cs="Symbol"/>
      </w:rPr>
    </w:lvl>
    <w:lvl w:ilvl="1" w:tentative="0">
      <w:start w:val="1"/>
      <w:numFmt w:val="bullet"/>
      <w:lvlText w:val=""/>
      <w:lvlJc w:val="left"/>
      <w:pPr>
        <w:tabs>
          <w:tab w:val="left" w:pos="840"/>
        </w:tabs>
        <w:ind w:left="840" w:hanging="420"/>
      </w:pPr>
      <w:rPr>
        <w:rFonts w:hint="default" w:ascii="Symbol" w:hAnsi="Symbol" w:cs="Symbol"/>
      </w:rPr>
    </w:lvl>
    <w:lvl w:ilvl="2" w:tentative="0">
      <w:start w:val="1"/>
      <w:numFmt w:val="bullet"/>
      <w:lvlText w:val="–"/>
      <w:lvlJc w:val="left"/>
      <w:pPr>
        <w:tabs>
          <w:tab w:val="left" w:pos="1260"/>
        </w:tabs>
        <w:ind w:left="1260" w:hanging="420"/>
      </w:pPr>
      <w:rPr>
        <w:rFonts w:hint="default" w:ascii="宋体" w:hAnsi="宋体" w:eastAsia="宋体" w:cs="宋体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4">
    <w:nsid w:val="16182E4F"/>
    <w:multiLevelType w:val="singleLevel"/>
    <w:tmpl w:val="16182E4F"/>
    <w:lvl w:ilvl="0" w:tentative="0">
      <w:start w:val="1"/>
      <w:numFmt w:val="bullet"/>
      <w:lvlText w:val="-"/>
      <w:lvlJc w:val="left"/>
      <w:pPr>
        <w:ind w:left="420" w:hanging="420"/>
      </w:pPr>
      <w:rPr>
        <w:rFonts w:hint="default" w:ascii="Times New Roman" w:hAnsi="Times New Roman" w:cs="Times New Roman"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109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A0D829C"/>
    <w:multiLevelType w:val="multilevel"/>
    <w:tmpl w:val="5A0D829C"/>
    <w:lvl w:ilvl="0" w:tentative="0">
      <w:start w:val="1"/>
      <w:numFmt w:val="decimal"/>
      <w:pStyle w:val="2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7">
    <w:nsid w:val="62C0C113"/>
    <w:multiLevelType w:val="multilevel"/>
    <w:tmpl w:val="62C0C113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 w:cs="Symbol"/>
      </w:rPr>
    </w:lvl>
    <w:lvl w:ilvl="1" w:tentative="0">
      <w:start w:val="1"/>
      <w:numFmt w:val="bullet"/>
      <w:lvlText w:val=""/>
      <w:lvlJc w:val="left"/>
      <w:pPr>
        <w:tabs>
          <w:tab w:val="left" w:pos="840"/>
        </w:tabs>
        <w:ind w:left="840" w:hanging="420"/>
      </w:pPr>
      <w:rPr>
        <w:rFonts w:hint="default" w:ascii="Symbol" w:hAnsi="Symbol" w:cs="Symbol"/>
      </w:rPr>
    </w:lvl>
    <w:lvl w:ilvl="2" w:tentative="0">
      <w:start w:val="1"/>
      <w:numFmt w:val="bullet"/>
      <w:lvlText w:val=""/>
      <w:lvlJc w:val="left"/>
      <w:pPr>
        <w:tabs>
          <w:tab w:val="left" w:pos="1260"/>
        </w:tabs>
        <w:ind w:left="1260" w:hanging="420"/>
      </w:pPr>
      <w:rPr>
        <w:rFonts w:hint="default" w:ascii="Symbol" w:hAnsi="Symbol" w:cs="Symbol"/>
      </w:rPr>
    </w:lvl>
    <w:lvl w:ilvl="3" w:tentative="0">
      <w:start w:val="1"/>
      <w:numFmt w:val="bullet"/>
      <w:lvlText w:val=""/>
      <w:lvlJc w:val="left"/>
      <w:pPr>
        <w:tabs>
          <w:tab w:val="left" w:pos="1680"/>
        </w:tabs>
        <w:ind w:left="1680" w:hanging="420"/>
      </w:pPr>
      <w:rPr>
        <w:rFonts w:hint="default" w:ascii="Symbol" w:hAnsi="Symbol" w:cs="Symbol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8">
    <w:nsid w:val="6DDC579B"/>
    <w:multiLevelType w:val="multilevel"/>
    <w:tmpl w:val="6DDC579B"/>
    <w:lvl w:ilvl="0" w:tentative="0">
      <w:start w:val="1"/>
      <w:numFmt w:val="bullet"/>
      <w:lvlText w:val="-"/>
      <w:lvlJc w:val="left"/>
      <w:pPr>
        <w:ind w:left="420" w:hanging="420"/>
      </w:pPr>
      <w:rPr>
        <w:rFonts w:hint="eastAsia" w:ascii="Yu Gothic Medium" w:hAnsi="Yu Gothic Medium" w:eastAsia="Yu Gothic Medium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8"/>
  </w:num>
  <w:num w:numId="5">
    <w:abstractNumId w:val="4"/>
  </w:num>
  <w:num w:numId="6">
    <w:abstractNumId w:val="0"/>
  </w:num>
  <w:num w:numId="7">
    <w:abstractNumId w:val="1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1AD"/>
    <w:rsid w:val="0000024E"/>
    <w:rsid w:val="00000673"/>
    <w:rsid w:val="000006A4"/>
    <w:rsid w:val="00000F10"/>
    <w:rsid w:val="0000143A"/>
    <w:rsid w:val="00001B6B"/>
    <w:rsid w:val="000020FF"/>
    <w:rsid w:val="0000233C"/>
    <w:rsid w:val="00002AC2"/>
    <w:rsid w:val="00002E58"/>
    <w:rsid w:val="00003174"/>
    <w:rsid w:val="00003258"/>
    <w:rsid w:val="00003708"/>
    <w:rsid w:val="000038E9"/>
    <w:rsid w:val="000042EB"/>
    <w:rsid w:val="00004ADA"/>
    <w:rsid w:val="00004CAD"/>
    <w:rsid w:val="00004CD6"/>
    <w:rsid w:val="00004D4A"/>
    <w:rsid w:val="00004FBC"/>
    <w:rsid w:val="000053D7"/>
    <w:rsid w:val="0000552C"/>
    <w:rsid w:val="00005F38"/>
    <w:rsid w:val="00006751"/>
    <w:rsid w:val="00006ADB"/>
    <w:rsid w:val="00007695"/>
    <w:rsid w:val="00007E56"/>
    <w:rsid w:val="00007EC7"/>
    <w:rsid w:val="00007F64"/>
    <w:rsid w:val="00010129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2F2"/>
    <w:rsid w:val="0001249C"/>
    <w:rsid w:val="00012883"/>
    <w:rsid w:val="00012893"/>
    <w:rsid w:val="00012931"/>
    <w:rsid w:val="0001305C"/>
    <w:rsid w:val="0001384E"/>
    <w:rsid w:val="00013DB9"/>
    <w:rsid w:val="00014608"/>
    <w:rsid w:val="000146A9"/>
    <w:rsid w:val="00014D5E"/>
    <w:rsid w:val="00015292"/>
    <w:rsid w:val="0001533E"/>
    <w:rsid w:val="0001556E"/>
    <w:rsid w:val="000158D5"/>
    <w:rsid w:val="00015D9A"/>
    <w:rsid w:val="00015E9C"/>
    <w:rsid w:val="00016074"/>
    <w:rsid w:val="000161F8"/>
    <w:rsid w:val="00016B2E"/>
    <w:rsid w:val="00016C21"/>
    <w:rsid w:val="00016E37"/>
    <w:rsid w:val="00017B42"/>
    <w:rsid w:val="00020333"/>
    <w:rsid w:val="00020425"/>
    <w:rsid w:val="000205F7"/>
    <w:rsid w:val="00020A08"/>
    <w:rsid w:val="00020C63"/>
    <w:rsid w:val="0002110F"/>
    <w:rsid w:val="00021498"/>
    <w:rsid w:val="0002166D"/>
    <w:rsid w:val="000216D8"/>
    <w:rsid w:val="000218FA"/>
    <w:rsid w:val="000221CF"/>
    <w:rsid w:val="000225E0"/>
    <w:rsid w:val="00022B42"/>
    <w:rsid w:val="00022D81"/>
    <w:rsid w:val="00022D9B"/>
    <w:rsid w:val="000237BD"/>
    <w:rsid w:val="00023805"/>
    <w:rsid w:val="00023E27"/>
    <w:rsid w:val="000245D1"/>
    <w:rsid w:val="0002485B"/>
    <w:rsid w:val="00024A73"/>
    <w:rsid w:val="00024C73"/>
    <w:rsid w:val="00024CCB"/>
    <w:rsid w:val="00025A8B"/>
    <w:rsid w:val="00025BAF"/>
    <w:rsid w:val="00025CC8"/>
    <w:rsid w:val="00025D84"/>
    <w:rsid w:val="0002605D"/>
    <w:rsid w:val="00026376"/>
    <w:rsid w:val="000263E0"/>
    <w:rsid w:val="00026A4C"/>
    <w:rsid w:val="00026CF8"/>
    <w:rsid w:val="0002727B"/>
    <w:rsid w:val="00027549"/>
    <w:rsid w:val="00027E72"/>
    <w:rsid w:val="000302B9"/>
    <w:rsid w:val="00030979"/>
    <w:rsid w:val="00030D97"/>
    <w:rsid w:val="00031023"/>
    <w:rsid w:val="0003116E"/>
    <w:rsid w:val="00031587"/>
    <w:rsid w:val="000318F7"/>
    <w:rsid w:val="00031945"/>
    <w:rsid w:val="00031C54"/>
    <w:rsid w:val="000328CE"/>
    <w:rsid w:val="00032C2F"/>
    <w:rsid w:val="00032D79"/>
    <w:rsid w:val="000331E1"/>
    <w:rsid w:val="00033501"/>
    <w:rsid w:val="00033550"/>
    <w:rsid w:val="000335BC"/>
    <w:rsid w:val="000339DF"/>
    <w:rsid w:val="00033A56"/>
    <w:rsid w:val="00033F90"/>
    <w:rsid w:val="0003428C"/>
    <w:rsid w:val="00034461"/>
    <w:rsid w:val="00034A9C"/>
    <w:rsid w:val="000351DE"/>
    <w:rsid w:val="0003584D"/>
    <w:rsid w:val="00035AB7"/>
    <w:rsid w:val="000363C0"/>
    <w:rsid w:val="000364F6"/>
    <w:rsid w:val="00036A3C"/>
    <w:rsid w:val="000372AC"/>
    <w:rsid w:val="000377C6"/>
    <w:rsid w:val="00037B36"/>
    <w:rsid w:val="00037B68"/>
    <w:rsid w:val="00037BE2"/>
    <w:rsid w:val="0004040C"/>
    <w:rsid w:val="00040EF5"/>
    <w:rsid w:val="00041663"/>
    <w:rsid w:val="0004183B"/>
    <w:rsid w:val="000425B7"/>
    <w:rsid w:val="000425E4"/>
    <w:rsid w:val="00042A3A"/>
    <w:rsid w:val="00043032"/>
    <w:rsid w:val="0004392A"/>
    <w:rsid w:val="00043B8B"/>
    <w:rsid w:val="00043FC9"/>
    <w:rsid w:val="00044A67"/>
    <w:rsid w:val="000451CD"/>
    <w:rsid w:val="00045217"/>
    <w:rsid w:val="000456C6"/>
    <w:rsid w:val="00045CC4"/>
    <w:rsid w:val="00045F77"/>
    <w:rsid w:val="00046155"/>
    <w:rsid w:val="00046173"/>
    <w:rsid w:val="00046217"/>
    <w:rsid w:val="00046220"/>
    <w:rsid w:val="00046941"/>
    <w:rsid w:val="00046E7D"/>
    <w:rsid w:val="0004708B"/>
    <w:rsid w:val="00047387"/>
    <w:rsid w:val="00047AF2"/>
    <w:rsid w:val="00047D5F"/>
    <w:rsid w:val="00047EE5"/>
    <w:rsid w:val="00047FE0"/>
    <w:rsid w:val="00050459"/>
    <w:rsid w:val="00050C54"/>
    <w:rsid w:val="0005146D"/>
    <w:rsid w:val="00051FBF"/>
    <w:rsid w:val="000520E2"/>
    <w:rsid w:val="00052211"/>
    <w:rsid w:val="00052524"/>
    <w:rsid w:val="0005285F"/>
    <w:rsid w:val="00052C6E"/>
    <w:rsid w:val="00052D64"/>
    <w:rsid w:val="00052EDF"/>
    <w:rsid w:val="00053A64"/>
    <w:rsid w:val="00053C82"/>
    <w:rsid w:val="0005456A"/>
    <w:rsid w:val="000547FF"/>
    <w:rsid w:val="00054983"/>
    <w:rsid w:val="00054E4B"/>
    <w:rsid w:val="00054FA3"/>
    <w:rsid w:val="000554D6"/>
    <w:rsid w:val="000555B6"/>
    <w:rsid w:val="00055B52"/>
    <w:rsid w:val="00055CFD"/>
    <w:rsid w:val="00055D56"/>
    <w:rsid w:val="00055FD9"/>
    <w:rsid w:val="00056115"/>
    <w:rsid w:val="000561F5"/>
    <w:rsid w:val="00056C09"/>
    <w:rsid w:val="00057050"/>
    <w:rsid w:val="000573B1"/>
    <w:rsid w:val="00057F16"/>
    <w:rsid w:val="000603C5"/>
    <w:rsid w:val="0006075B"/>
    <w:rsid w:val="00060A28"/>
    <w:rsid w:val="00060EF0"/>
    <w:rsid w:val="0006229F"/>
    <w:rsid w:val="00062535"/>
    <w:rsid w:val="000632DA"/>
    <w:rsid w:val="0006367A"/>
    <w:rsid w:val="00063B95"/>
    <w:rsid w:val="00063CEA"/>
    <w:rsid w:val="000642E9"/>
    <w:rsid w:val="000644B3"/>
    <w:rsid w:val="00064C67"/>
    <w:rsid w:val="00064D07"/>
    <w:rsid w:val="000653E6"/>
    <w:rsid w:val="00065561"/>
    <w:rsid w:val="00065645"/>
    <w:rsid w:val="000656B1"/>
    <w:rsid w:val="00065D1B"/>
    <w:rsid w:val="00065FBD"/>
    <w:rsid w:val="0006638A"/>
    <w:rsid w:val="00066EE6"/>
    <w:rsid w:val="00066EFD"/>
    <w:rsid w:val="00067137"/>
    <w:rsid w:val="0006751A"/>
    <w:rsid w:val="00067B4E"/>
    <w:rsid w:val="00067F89"/>
    <w:rsid w:val="00070B9D"/>
    <w:rsid w:val="0007105C"/>
    <w:rsid w:val="0007128A"/>
    <w:rsid w:val="0007178A"/>
    <w:rsid w:val="00071853"/>
    <w:rsid w:val="00071B2E"/>
    <w:rsid w:val="000720E1"/>
    <w:rsid w:val="0007239C"/>
    <w:rsid w:val="0007294B"/>
    <w:rsid w:val="00072D70"/>
    <w:rsid w:val="00073220"/>
    <w:rsid w:val="00073B77"/>
    <w:rsid w:val="00074784"/>
    <w:rsid w:val="00074C4E"/>
    <w:rsid w:val="00074C9A"/>
    <w:rsid w:val="0007518A"/>
    <w:rsid w:val="00075737"/>
    <w:rsid w:val="00075A19"/>
    <w:rsid w:val="00075E90"/>
    <w:rsid w:val="00076E27"/>
    <w:rsid w:val="000770DD"/>
    <w:rsid w:val="000772A5"/>
    <w:rsid w:val="000772DE"/>
    <w:rsid w:val="00077580"/>
    <w:rsid w:val="000778B0"/>
    <w:rsid w:val="00077BBC"/>
    <w:rsid w:val="00077C64"/>
    <w:rsid w:val="00077E44"/>
    <w:rsid w:val="00077EAE"/>
    <w:rsid w:val="000807DA"/>
    <w:rsid w:val="00081633"/>
    <w:rsid w:val="00081A62"/>
    <w:rsid w:val="00082770"/>
    <w:rsid w:val="00083055"/>
    <w:rsid w:val="000830C1"/>
    <w:rsid w:val="0008323D"/>
    <w:rsid w:val="000832AB"/>
    <w:rsid w:val="00083466"/>
    <w:rsid w:val="0008383D"/>
    <w:rsid w:val="00083968"/>
    <w:rsid w:val="000839FC"/>
    <w:rsid w:val="000843EC"/>
    <w:rsid w:val="00084496"/>
    <w:rsid w:val="00084D5C"/>
    <w:rsid w:val="00084F43"/>
    <w:rsid w:val="000852E9"/>
    <w:rsid w:val="0008548D"/>
    <w:rsid w:val="00085538"/>
    <w:rsid w:val="00085A45"/>
    <w:rsid w:val="00085F75"/>
    <w:rsid w:val="00086065"/>
    <w:rsid w:val="000860DA"/>
    <w:rsid w:val="0008679B"/>
    <w:rsid w:val="00086892"/>
    <w:rsid w:val="00086DA3"/>
    <w:rsid w:val="00086EC1"/>
    <w:rsid w:val="000879FD"/>
    <w:rsid w:val="00087A68"/>
    <w:rsid w:val="00087C73"/>
    <w:rsid w:val="00090268"/>
    <w:rsid w:val="00090BF1"/>
    <w:rsid w:val="0009163E"/>
    <w:rsid w:val="0009192E"/>
    <w:rsid w:val="00092597"/>
    <w:rsid w:val="000925FC"/>
    <w:rsid w:val="00092877"/>
    <w:rsid w:val="000928B2"/>
    <w:rsid w:val="00092B21"/>
    <w:rsid w:val="00092F8C"/>
    <w:rsid w:val="000931B9"/>
    <w:rsid w:val="000937E6"/>
    <w:rsid w:val="00093A14"/>
    <w:rsid w:val="00094009"/>
    <w:rsid w:val="00094010"/>
    <w:rsid w:val="00094071"/>
    <w:rsid w:val="000943E6"/>
    <w:rsid w:val="00094801"/>
    <w:rsid w:val="000948F7"/>
    <w:rsid w:val="00094B04"/>
    <w:rsid w:val="00094D98"/>
    <w:rsid w:val="000953F9"/>
    <w:rsid w:val="00095B69"/>
    <w:rsid w:val="00095D9D"/>
    <w:rsid w:val="0009607D"/>
    <w:rsid w:val="000965F7"/>
    <w:rsid w:val="000966C6"/>
    <w:rsid w:val="00096B40"/>
    <w:rsid w:val="00096CE5"/>
    <w:rsid w:val="000973FF"/>
    <w:rsid w:val="00097864"/>
    <w:rsid w:val="000978A5"/>
    <w:rsid w:val="00097D07"/>
    <w:rsid w:val="000A0532"/>
    <w:rsid w:val="000A096B"/>
    <w:rsid w:val="000A0D74"/>
    <w:rsid w:val="000A0EAE"/>
    <w:rsid w:val="000A12D2"/>
    <w:rsid w:val="000A1673"/>
    <w:rsid w:val="000A19F3"/>
    <w:rsid w:val="000A1A14"/>
    <w:rsid w:val="000A1D16"/>
    <w:rsid w:val="000A21D4"/>
    <w:rsid w:val="000A22C5"/>
    <w:rsid w:val="000A23F8"/>
    <w:rsid w:val="000A2423"/>
    <w:rsid w:val="000A3280"/>
    <w:rsid w:val="000A3E2A"/>
    <w:rsid w:val="000A3F47"/>
    <w:rsid w:val="000A3FB0"/>
    <w:rsid w:val="000A4702"/>
    <w:rsid w:val="000A4864"/>
    <w:rsid w:val="000A4EF4"/>
    <w:rsid w:val="000A5AFC"/>
    <w:rsid w:val="000A5B65"/>
    <w:rsid w:val="000A64AD"/>
    <w:rsid w:val="000A67AC"/>
    <w:rsid w:val="000A6C2E"/>
    <w:rsid w:val="000A6F50"/>
    <w:rsid w:val="000A73C6"/>
    <w:rsid w:val="000A74E7"/>
    <w:rsid w:val="000A7C6D"/>
    <w:rsid w:val="000B0095"/>
    <w:rsid w:val="000B0365"/>
    <w:rsid w:val="000B0716"/>
    <w:rsid w:val="000B07B4"/>
    <w:rsid w:val="000B089C"/>
    <w:rsid w:val="000B0AE4"/>
    <w:rsid w:val="000B1139"/>
    <w:rsid w:val="000B1956"/>
    <w:rsid w:val="000B19D0"/>
    <w:rsid w:val="000B1C95"/>
    <w:rsid w:val="000B2063"/>
    <w:rsid w:val="000B2434"/>
    <w:rsid w:val="000B3C8B"/>
    <w:rsid w:val="000B3D05"/>
    <w:rsid w:val="000B3D3B"/>
    <w:rsid w:val="000B3DA2"/>
    <w:rsid w:val="000B3E3E"/>
    <w:rsid w:val="000B4313"/>
    <w:rsid w:val="000B43FC"/>
    <w:rsid w:val="000B4A3A"/>
    <w:rsid w:val="000B518A"/>
    <w:rsid w:val="000B5851"/>
    <w:rsid w:val="000B5931"/>
    <w:rsid w:val="000B5CBD"/>
    <w:rsid w:val="000B6014"/>
    <w:rsid w:val="000B60E7"/>
    <w:rsid w:val="000B635D"/>
    <w:rsid w:val="000B6596"/>
    <w:rsid w:val="000B6A81"/>
    <w:rsid w:val="000B74C5"/>
    <w:rsid w:val="000B764C"/>
    <w:rsid w:val="000B7D1A"/>
    <w:rsid w:val="000C0A29"/>
    <w:rsid w:val="000C0ABC"/>
    <w:rsid w:val="000C0B6F"/>
    <w:rsid w:val="000C0CE9"/>
    <w:rsid w:val="000C0D60"/>
    <w:rsid w:val="000C169F"/>
    <w:rsid w:val="000C20A7"/>
    <w:rsid w:val="000C241F"/>
    <w:rsid w:val="000C253F"/>
    <w:rsid w:val="000C25DF"/>
    <w:rsid w:val="000C2880"/>
    <w:rsid w:val="000C29B2"/>
    <w:rsid w:val="000C2B93"/>
    <w:rsid w:val="000C3030"/>
    <w:rsid w:val="000C390E"/>
    <w:rsid w:val="000C3ECB"/>
    <w:rsid w:val="000C404E"/>
    <w:rsid w:val="000C4966"/>
    <w:rsid w:val="000C529F"/>
    <w:rsid w:val="000C5326"/>
    <w:rsid w:val="000C5FC3"/>
    <w:rsid w:val="000C6AFD"/>
    <w:rsid w:val="000C6C55"/>
    <w:rsid w:val="000C6D71"/>
    <w:rsid w:val="000C7053"/>
    <w:rsid w:val="000C73C6"/>
    <w:rsid w:val="000C780F"/>
    <w:rsid w:val="000C781B"/>
    <w:rsid w:val="000D01F8"/>
    <w:rsid w:val="000D0513"/>
    <w:rsid w:val="000D08C6"/>
    <w:rsid w:val="000D1D31"/>
    <w:rsid w:val="000D2EE7"/>
    <w:rsid w:val="000D3146"/>
    <w:rsid w:val="000D4287"/>
    <w:rsid w:val="000D4EDA"/>
    <w:rsid w:val="000D5115"/>
    <w:rsid w:val="000D571E"/>
    <w:rsid w:val="000D5CCB"/>
    <w:rsid w:val="000D6174"/>
    <w:rsid w:val="000D6512"/>
    <w:rsid w:val="000D66BC"/>
    <w:rsid w:val="000D6DA5"/>
    <w:rsid w:val="000D6F8E"/>
    <w:rsid w:val="000D6FCF"/>
    <w:rsid w:val="000D7464"/>
    <w:rsid w:val="000D748B"/>
    <w:rsid w:val="000D78E1"/>
    <w:rsid w:val="000D7917"/>
    <w:rsid w:val="000D7A0D"/>
    <w:rsid w:val="000E018F"/>
    <w:rsid w:val="000E0837"/>
    <w:rsid w:val="000E0971"/>
    <w:rsid w:val="000E0A85"/>
    <w:rsid w:val="000E12F2"/>
    <w:rsid w:val="000E1769"/>
    <w:rsid w:val="000E1950"/>
    <w:rsid w:val="000E1A22"/>
    <w:rsid w:val="000E1D0C"/>
    <w:rsid w:val="000E1FD5"/>
    <w:rsid w:val="000E213E"/>
    <w:rsid w:val="000E26E0"/>
    <w:rsid w:val="000E2729"/>
    <w:rsid w:val="000E2C69"/>
    <w:rsid w:val="000E32F5"/>
    <w:rsid w:val="000E3341"/>
    <w:rsid w:val="000E33AB"/>
    <w:rsid w:val="000E36FE"/>
    <w:rsid w:val="000E3CAE"/>
    <w:rsid w:val="000E3D01"/>
    <w:rsid w:val="000E3DE8"/>
    <w:rsid w:val="000E4358"/>
    <w:rsid w:val="000E451F"/>
    <w:rsid w:val="000E4640"/>
    <w:rsid w:val="000E4B1C"/>
    <w:rsid w:val="000E4B3F"/>
    <w:rsid w:val="000E506B"/>
    <w:rsid w:val="000E51DD"/>
    <w:rsid w:val="000E5480"/>
    <w:rsid w:val="000E6009"/>
    <w:rsid w:val="000E6202"/>
    <w:rsid w:val="000E701E"/>
    <w:rsid w:val="000E723B"/>
    <w:rsid w:val="000E7BD2"/>
    <w:rsid w:val="000F03F3"/>
    <w:rsid w:val="000F0683"/>
    <w:rsid w:val="000F12BD"/>
    <w:rsid w:val="000F170B"/>
    <w:rsid w:val="000F187C"/>
    <w:rsid w:val="000F1C2F"/>
    <w:rsid w:val="000F20C2"/>
    <w:rsid w:val="000F24D2"/>
    <w:rsid w:val="000F2863"/>
    <w:rsid w:val="000F2CCB"/>
    <w:rsid w:val="000F3190"/>
    <w:rsid w:val="000F31F2"/>
    <w:rsid w:val="000F3AA8"/>
    <w:rsid w:val="000F3CDB"/>
    <w:rsid w:val="000F3ED7"/>
    <w:rsid w:val="000F3EDC"/>
    <w:rsid w:val="000F3F8C"/>
    <w:rsid w:val="000F41EE"/>
    <w:rsid w:val="000F468B"/>
    <w:rsid w:val="000F4A0B"/>
    <w:rsid w:val="000F4E09"/>
    <w:rsid w:val="000F4FAF"/>
    <w:rsid w:val="000F645C"/>
    <w:rsid w:val="000F6E24"/>
    <w:rsid w:val="000F76AD"/>
    <w:rsid w:val="000F7851"/>
    <w:rsid w:val="000F7D95"/>
    <w:rsid w:val="000F7EB2"/>
    <w:rsid w:val="001006AE"/>
    <w:rsid w:val="00100807"/>
    <w:rsid w:val="00100A87"/>
    <w:rsid w:val="0010107C"/>
    <w:rsid w:val="001012CE"/>
    <w:rsid w:val="0010131F"/>
    <w:rsid w:val="00101987"/>
    <w:rsid w:val="0010285C"/>
    <w:rsid w:val="001028A5"/>
    <w:rsid w:val="0010299A"/>
    <w:rsid w:val="00102B4B"/>
    <w:rsid w:val="00102BC4"/>
    <w:rsid w:val="00102D96"/>
    <w:rsid w:val="00102DF3"/>
    <w:rsid w:val="001035E1"/>
    <w:rsid w:val="00103E6A"/>
    <w:rsid w:val="00104B9A"/>
    <w:rsid w:val="00104D68"/>
    <w:rsid w:val="0010516E"/>
    <w:rsid w:val="00105539"/>
    <w:rsid w:val="00105ED4"/>
    <w:rsid w:val="00106311"/>
    <w:rsid w:val="001064F0"/>
    <w:rsid w:val="00106640"/>
    <w:rsid w:val="00106D97"/>
    <w:rsid w:val="0010740F"/>
    <w:rsid w:val="00107903"/>
    <w:rsid w:val="001105EB"/>
    <w:rsid w:val="00110683"/>
    <w:rsid w:val="00110855"/>
    <w:rsid w:val="00110A45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B5E"/>
    <w:rsid w:val="00112C74"/>
    <w:rsid w:val="0011327D"/>
    <w:rsid w:val="00113466"/>
    <w:rsid w:val="00113716"/>
    <w:rsid w:val="00113A42"/>
    <w:rsid w:val="0011426E"/>
    <w:rsid w:val="00114983"/>
    <w:rsid w:val="00114DAF"/>
    <w:rsid w:val="00114E7D"/>
    <w:rsid w:val="0011503A"/>
    <w:rsid w:val="0011507C"/>
    <w:rsid w:val="00115232"/>
    <w:rsid w:val="001154C7"/>
    <w:rsid w:val="00115F21"/>
    <w:rsid w:val="00115FDD"/>
    <w:rsid w:val="00116578"/>
    <w:rsid w:val="00116981"/>
    <w:rsid w:val="00116B1E"/>
    <w:rsid w:val="00116B45"/>
    <w:rsid w:val="00117281"/>
    <w:rsid w:val="001174CF"/>
    <w:rsid w:val="001176E4"/>
    <w:rsid w:val="00117E8F"/>
    <w:rsid w:val="001202DE"/>
    <w:rsid w:val="00120F59"/>
    <w:rsid w:val="00121411"/>
    <w:rsid w:val="001216C5"/>
    <w:rsid w:val="00121774"/>
    <w:rsid w:val="001217DC"/>
    <w:rsid w:val="0012191D"/>
    <w:rsid w:val="001219B3"/>
    <w:rsid w:val="00121B1D"/>
    <w:rsid w:val="001224B7"/>
    <w:rsid w:val="00122814"/>
    <w:rsid w:val="0012313B"/>
    <w:rsid w:val="001232F1"/>
    <w:rsid w:val="0012334A"/>
    <w:rsid w:val="00123B6B"/>
    <w:rsid w:val="00123D36"/>
    <w:rsid w:val="00124A72"/>
    <w:rsid w:val="00124EE0"/>
    <w:rsid w:val="00125349"/>
    <w:rsid w:val="00125CF1"/>
    <w:rsid w:val="00126047"/>
    <w:rsid w:val="001261C0"/>
    <w:rsid w:val="001265CC"/>
    <w:rsid w:val="00126631"/>
    <w:rsid w:val="00126C20"/>
    <w:rsid w:val="001272AF"/>
    <w:rsid w:val="00127399"/>
    <w:rsid w:val="001276AF"/>
    <w:rsid w:val="001279FB"/>
    <w:rsid w:val="00127D68"/>
    <w:rsid w:val="00130439"/>
    <w:rsid w:val="00130467"/>
    <w:rsid w:val="0013074D"/>
    <w:rsid w:val="00130E46"/>
    <w:rsid w:val="00130EEA"/>
    <w:rsid w:val="00131220"/>
    <w:rsid w:val="00131592"/>
    <w:rsid w:val="001315C5"/>
    <w:rsid w:val="001315ED"/>
    <w:rsid w:val="00131BB7"/>
    <w:rsid w:val="00131F05"/>
    <w:rsid w:val="00131F68"/>
    <w:rsid w:val="00132659"/>
    <w:rsid w:val="00132679"/>
    <w:rsid w:val="001329BF"/>
    <w:rsid w:val="00134650"/>
    <w:rsid w:val="00135398"/>
    <w:rsid w:val="001353B7"/>
    <w:rsid w:val="001356D1"/>
    <w:rsid w:val="001359AC"/>
    <w:rsid w:val="00135B4C"/>
    <w:rsid w:val="00135BB8"/>
    <w:rsid w:val="00135E73"/>
    <w:rsid w:val="00135E74"/>
    <w:rsid w:val="00135ED7"/>
    <w:rsid w:val="00136A8B"/>
    <w:rsid w:val="00136D8A"/>
    <w:rsid w:val="00137094"/>
    <w:rsid w:val="00137A94"/>
    <w:rsid w:val="00137AB5"/>
    <w:rsid w:val="00140332"/>
    <w:rsid w:val="0014042B"/>
    <w:rsid w:val="00140AD4"/>
    <w:rsid w:val="00140E28"/>
    <w:rsid w:val="001417E1"/>
    <w:rsid w:val="00141815"/>
    <w:rsid w:val="0014189A"/>
    <w:rsid w:val="00141AD0"/>
    <w:rsid w:val="00142347"/>
    <w:rsid w:val="00142368"/>
    <w:rsid w:val="0014267D"/>
    <w:rsid w:val="001426C2"/>
    <w:rsid w:val="00142C47"/>
    <w:rsid w:val="00142DAE"/>
    <w:rsid w:val="00143412"/>
    <w:rsid w:val="0014375B"/>
    <w:rsid w:val="00143DC3"/>
    <w:rsid w:val="0014424C"/>
    <w:rsid w:val="00144588"/>
    <w:rsid w:val="00144610"/>
    <w:rsid w:val="00144CE5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22C"/>
    <w:rsid w:val="0015095C"/>
    <w:rsid w:val="00150D37"/>
    <w:rsid w:val="00150D7D"/>
    <w:rsid w:val="00151189"/>
    <w:rsid w:val="00151C2D"/>
    <w:rsid w:val="00151C8A"/>
    <w:rsid w:val="00151D2E"/>
    <w:rsid w:val="00151E6D"/>
    <w:rsid w:val="001520D6"/>
    <w:rsid w:val="001523AB"/>
    <w:rsid w:val="00153115"/>
    <w:rsid w:val="001533B9"/>
    <w:rsid w:val="001536E6"/>
    <w:rsid w:val="001538CD"/>
    <w:rsid w:val="00153999"/>
    <w:rsid w:val="00153E22"/>
    <w:rsid w:val="0015454F"/>
    <w:rsid w:val="00154637"/>
    <w:rsid w:val="001546A9"/>
    <w:rsid w:val="0015491C"/>
    <w:rsid w:val="00154ACD"/>
    <w:rsid w:val="0015572D"/>
    <w:rsid w:val="00155A38"/>
    <w:rsid w:val="00155C03"/>
    <w:rsid w:val="00155CF6"/>
    <w:rsid w:val="00156253"/>
    <w:rsid w:val="00156478"/>
    <w:rsid w:val="00156EDD"/>
    <w:rsid w:val="001575EC"/>
    <w:rsid w:val="00157820"/>
    <w:rsid w:val="00157868"/>
    <w:rsid w:val="0016001A"/>
    <w:rsid w:val="00160306"/>
    <w:rsid w:val="0016039E"/>
    <w:rsid w:val="0016060B"/>
    <w:rsid w:val="0016070F"/>
    <w:rsid w:val="0016181E"/>
    <w:rsid w:val="00162A56"/>
    <w:rsid w:val="00162F5E"/>
    <w:rsid w:val="00163B33"/>
    <w:rsid w:val="00163E5E"/>
    <w:rsid w:val="00164219"/>
    <w:rsid w:val="0016470C"/>
    <w:rsid w:val="00164AAC"/>
    <w:rsid w:val="001652AE"/>
    <w:rsid w:val="00165409"/>
    <w:rsid w:val="0016597A"/>
    <w:rsid w:val="00165D9D"/>
    <w:rsid w:val="00165F76"/>
    <w:rsid w:val="0016630D"/>
    <w:rsid w:val="00166B0D"/>
    <w:rsid w:val="001670C3"/>
    <w:rsid w:val="001672C3"/>
    <w:rsid w:val="0016775B"/>
    <w:rsid w:val="00167BA9"/>
    <w:rsid w:val="00167E53"/>
    <w:rsid w:val="00170211"/>
    <w:rsid w:val="001702A2"/>
    <w:rsid w:val="00170388"/>
    <w:rsid w:val="001706D3"/>
    <w:rsid w:val="00170BFF"/>
    <w:rsid w:val="00170DD8"/>
    <w:rsid w:val="00170E88"/>
    <w:rsid w:val="001710CE"/>
    <w:rsid w:val="00171201"/>
    <w:rsid w:val="00171744"/>
    <w:rsid w:val="00171AA3"/>
    <w:rsid w:val="001724D2"/>
    <w:rsid w:val="001729DF"/>
    <w:rsid w:val="00172A27"/>
    <w:rsid w:val="00172B79"/>
    <w:rsid w:val="00172DF5"/>
    <w:rsid w:val="001730BC"/>
    <w:rsid w:val="00173315"/>
    <w:rsid w:val="0017392D"/>
    <w:rsid w:val="00173C7F"/>
    <w:rsid w:val="00173FD9"/>
    <w:rsid w:val="0017434C"/>
    <w:rsid w:val="00174399"/>
    <w:rsid w:val="001749CC"/>
    <w:rsid w:val="00174AA8"/>
    <w:rsid w:val="00174B42"/>
    <w:rsid w:val="00174BDC"/>
    <w:rsid w:val="00174BF8"/>
    <w:rsid w:val="00175020"/>
    <w:rsid w:val="0017542F"/>
    <w:rsid w:val="00175768"/>
    <w:rsid w:val="001759AB"/>
    <w:rsid w:val="00175A76"/>
    <w:rsid w:val="00175A96"/>
    <w:rsid w:val="0017616E"/>
    <w:rsid w:val="0017637E"/>
    <w:rsid w:val="001763C5"/>
    <w:rsid w:val="001766C4"/>
    <w:rsid w:val="0017706B"/>
    <w:rsid w:val="00177259"/>
    <w:rsid w:val="00177DC5"/>
    <w:rsid w:val="00177FC8"/>
    <w:rsid w:val="0018067B"/>
    <w:rsid w:val="00180D3D"/>
    <w:rsid w:val="0018130F"/>
    <w:rsid w:val="00181939"/>
    <w:rsid w:val="001819F3"/>
    <w:rsid w:val="00181BA5"/>
    <w:rsid w:val="00181EE6"/>
    <w:rsid w:val="0018203A"/>
    <w:rsid w:val="00182202"/>
    <w:rsid w:val="00182597"/>
    <w:rsid w:val="0018270C"/>
    <w:rsid w:val="0018294B"/>
    <w:rsid w:val="00182A66"/>
    <w:rsid w:val="00182D7E"/>
    <w:rsid w:val="00182F73"/>
    <w:rsid w:val="00182FF3"/>
    <w:rsid w:val="00183000"/>
    <w:rsid w:val="001831C7"/>
    <w:rsid w:val="001831E5"/>
    <w:rsid w:val="00183558"/>
    <w:rsid w:val="0018443C"/>
    <w:rsid w:val="00184B7F"/>
    <w:rsid w:val="00184BA9"/>
    <w:rsid w:val="00184D44"/>
    <w:rsid w:val="00184EFE"/>
    <w:rsid w:val="00185151"/>
    <w:rsid w:val="001857DA"/>
    <w:rsid w:val="00185F9F"/>
    <w:rsid w:val="001864B7"/>
    <w:rsid w:val="00186B67"/>
    <w:rsid w:val="00186CC2"/>
    <w:rsid w:val="00187E71"/>
    <w:rsid w:val="0019006D"/>
    <w:rsid w:val="00190722"/>
    <w:rsid w:val="0019077D"/>
    <w:rsid w:val="00190864"/>
    <w:rsid w:val="00190A53"/>
    <w:rsid w:val="00190A72"/>
    <w:rsid w:val="00190B3B"/>
    <w:rsid w:val="00190B83"/>
    <w:rsid w:val="00190D9B"/>
    <w:rsid w:val="00190EDD"/>
    <w:rsid w:val="00191BEE"/>
    <w:rsid w:val="00191C1D"/>
    <w:rsid w:val="00191F35"/>
    <w:rsid w:val="00192870"/>
    <w:rsid w:val="00192939"/>
    <w:rsid w:val="0019294D"/>
    <w:rsid w:val="0019337A"/>
    <w:rsid w:val="0019383C"/>
    <w:rsid w:val="00193896"/>
    <w:rsid w:val="00193F68"/>
    <w:rsid w:val="001940BD"/>
    <w:rsid w:val="001944A1"/>
    <w:rsid w:val="001945FA"/>
    <w:rsid w:val="00194835"/>
    <w:rsid w:val="00194E5A"/>
    <w:rsid w:val="00194F05"/>
    <w:rsid w:val="00195381"/>
    <w:rsid w:val="00195550"/>
    <w:rsid w:val="00195705"/>
    <w:rsid w:val="001957B5"/>
    <w:rsid w:val="00196252"/>
    <w:rsid w:val="00196DC2"/>
    <w:rsid w:val="001978CD"/>
    <w:rsid w:val="001A012E"/>
    <w:rsid w:val="001A028B"/>
    <w:rsid w:val="001A0A82"/>
    <w:rsid w:val="001A10D8"/>
    <w:rsid w:val="001A12CA"/>
    <w:rsid w:val="001A151B"/>
    <w:rsid w:val="001A1588"/>
    <w:rsid w:val="001A1801"/>
    <w:rsid w:val="001A2830"/>
    <w:rsid w:val="001A29E6"/>
    <w:rsid w:val="001A3361"/>
    <w:rsid w:val="001A3575"/>
    <w:rsid w:val="001A4731"/>
    <w:rsid w:val="001A4768"/>
    <w:rsid w:val="001A4B54"/>
    <w:rsid w:val="001A5125"/>
    <w:rsid w:val="001A53AB"/>
    <w:rsid w:val="001A55A3"/>
    <w:rsid w:val="001A5ABC"/>
    <w:rsid w:val="001A6752"/>
    <w:rsid w:val="001A6778"/>
    <w:rsid w:val="001A7B7B"/>
    <w:rsid w:val="001B085D"/>
    <w:rsid w:val="001B0A6E"/>
    <w:rsid w:val="001B0FFE"/>
    <w:rsid w:val="001B116E"/>
    <w:rsid w:val="001B11BC"/>
    <w:rsid w:val="001B15F9"/>
    <w:rsid w:val="001B1614"/>
    <w:rsid w:val="001B1AF6"/>
    <w:rsid w:val="001B1AFC"/>
    <w:rsid w:val="001B1BCF"/>
    <w:rsid w:val="001B1DE5"/>
    <w:rsid w:val="001B22B8"/>
    <w:rsid w:val="001B23AB"/>
    <w:rsid w:val="001B2459"/>
    <w:rsid w:val="001B25DF"/>
    <w:rsid w:val="001B2E02"/>
    <w:rsid w:val="001B2EFB"/>
    <w:rsid w:val="001B3721"/>
    <w:rsid w:val="001B3907"/>
    <w:rsid w:val="001B39B9"/>
    <w:rsid w:val="001B3ACE"/>
    <w:rsid w:val="001B46E9"/>
    <w:rsid w:val="001B4814"/>
    <w:rsid w:val="001B4884"/>
    <w:rsid w:val="001B4A66"/>
    <w:rsid w:val="001B4D38"/>
    <w:rsid w:val="001B5761"/>
    <w:rsid w:val="001B58E6"/>
    <w:rsid w:val="001B5978"/>
    <w:rsid w:val="001B5CAF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525"/>
    <w:rsid w:val="001C0069"/>
    <w:rsid w:val="001C026F"/>
    <w:rsid w:val="001C028B"/>
    <w:rsid w:val="001C04B1"/>
    <w:rsid w:val="001C1034"/>
    <w:rsid w:val="001C1358"/>
    <w:rsid w:val="001C16B7"/>
    <w:rsid w:val="001C16F9"/>
    <w:rsid w:val="001C216A"/>
    <w:rsid w:val="001C2C4F"/>
    <w:rsid w:val="001C2C96"/>
    <w:rsid w:val="001C3341"/>
    <w:rsid w:val="001C3DEB"/>
    <w:rsid w:val="001C4A08"/>
    <w:rsid w:val="001C534E"/>
    <w:rsid w:val="001C54C3"/>
    <w:rsid w:val="001C5EBF"/>
    <w:rsid w:val="001C5F0E"/>
    <w:rsid w:val="001C60EE"/>
    <w:rsid w:val="001C7D93"/>
    <w:rsid w:val="001D000E"/>
    <w:rsid w:val="001D03FE"/>
    <w:rsid w:val="001D048F"/>
    <w:rsid w:val="001D0526"/>
    <w:rsid w:val="001D05D2"/>
    <w:rsid w:val="001D0B22"/>
    <w:rsid w:val="001D1453"/>
    <w:rsid w:val="001D18C1"/>
    <w:rsid w:val="001D272F"/>
    <w:rsid w:val="001D282C"/>
    <w:rsid w:val="001D28E5"/>
    <w:rsid w:val="001D2A58"/>
    <w:rsid w:val="001D2CD2"/>
    <w:rsid w:val="001D2F78"/>
    <w:rsid w:val="001D3067"/>
    <w:rsid w:val="001D3191"/>
    <w:rsid w:val="001D3369"/>
    <w:rsid w:val="001D3839"/>
    <w:rsid w:val="001D38A1"/>
    <w:rsid w:val="001D3BB9"/>
    <w:rsid w:val="001D3CC9"/>
    <w:rsid w:val="001D3EAA"/>
    <w:rsid w:val="001D3FB0"/>
    <w:rsid w:val="001D4052"/>
    <w:rsid w:val="001D43F4"/>
    <w:rsid w:val="001D4431"/>
    <w:rsid w:val="001D451C"/>
    <w:rsid w:val="001D4786"/>
    <w:rsid w:val="001D5032"/>
    <w:rsid w:val="001D575A"/>
    <w:rsid w:val="001D5954"/>
    <w:rsid w:val="001D5D0E"/>
    <w:rsid w:val="001D5E7D"/>
    <w:rsid w:val="001D615A"/>
    <w:rsid w:val="001D62EA"/>
    <w:rsid w:val="001D687A"/>
    <w:rsid w:val="001D68F0"/>
    <w:rsid w:val="001D6EAC"/>
    <w:rsid w:val="001D7AB5"/>
    <w:rsid w:val="001D7F74"/>
    <w:rsid w:val="001E0400"/>
    <w:rsid w:val="001E04E1"/>
    <w:rsid w:val="001E0932"/>
    <w:rsid w:val="001E0EC6"/>
    <w:rsid w:val="001E1188"/>
    <w:rsid w:val="001E19A9"/>
    <w:rsid w:val="001E1FB7"/>
    <w:rsid w:val="001E2393"/>
    <w:rsid w:val="001E272D"/>
    <w:rsid w:val="001E284B"/>
    <w:rsid w:val="001E2917"/>
    <w:rsid w:val="001E3661"/>
    <w:rsid w:val="001E3CB1"/>
    <w:rsid w:val="001E409D"/>
    <w:rsid w:val="001E4329"/>
    <w:rsid w:val="001E44B6"/>
    <w:rsid w:val="001E46D7"/>
    <w:rsid w:val="001E486A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AA0"/>
    <w:rsid w:val="001E6FF5"/>
    <w:rsid w:val="001E76DF"/>
    <w:rsid w:val="001F0925"/>
    <w:rsid w:val="001F0999"/>
    <w:rsid w:val="001F0A1A"/>
    <w:rsid w:val="001F0C47"/>
    <w:rsid w:val="001F0DB0"/>
    <w:rsid w:val="001F0E89"/>
    <w:rsid w:val="001F0FBD"/>
    <w:rsid w:val="001F1396"/>
    <w:rsid w:val="001F1520"/>
    <w:rsid w:val="001F1EC3"/>
    <w:rsid w:val="001F2659"/>
    <w:rsid w:val="001F2E65"/>
    <w:rsid w:val="001F349F"/>
    <w:rsid w:val="001F34E0"/>
    <w:rsid w:val="001F358E"/>
    <w:rsid w:val="001F367A"/>
    <w:rsid w:val="001F3DBB"/>
    <w:rsid w:val="001F44A2"/>
    <w:rsid w:val="001F4F77"/>
    <w:rsid w:val="001F4F95"/>
    <w:rsid w:val="001F5079"/>
    <w:rsid w:val="001F51F3"/>
    <w:rsid w:val="001F53E6"/>
    <w:rsid w:val="001F55DF"/>
    <w:rsid w:val="001F575F"/>
    <w:rsid w:val="001F57FA"/>
    <w:rsid w:val="001F5F48"/>
    <w:rsid w:val="001F60A2"/>
    <w:rsid w:val="001F6C50"/>
    <w:rsid w:val="001F74D9"/>
    <w:rsid w:val="001F7A12"/>
    <w:rsid w:val="001F7D56"/>
    <w:rsid w:val="001F7FE2"/>
    <w:rsid w:val="0020084F"/>
    <w:rsid w:val="002009EA"/>
    <w:rsid w:val="00200BC4"/>
    <w:rsid w:val="00200FD2"/>
    <w:rsid w:val="00201D2E"/>
    <w:rsid w:val="00201E5A"/>
    <w:rsid w:val="00202125"/>
    <w:rsid w:val="002022E2"/>
    <w:rsid w:val="0020232D"/>
    <w:rsid w:val="0020258E"/>
    <w:rsid w:val="0020298B"/>
    <w:rsid w:val="00202D04"/>
    <w:rsid w:val="002031DE"/>
    <w:rsid w:val="002031FD"/>
    <w:rsid w:val="00203503"/>
    <w:rsid w:val="002035B8"/>
    <w:rsid w:val="00203B2D"/>
    <w:rsid w:val="00203CA4"/>
    <w:rsid w:val="00203D91"/>
    <w:rsid w:val="002041EA"/>
    <w:rsid w:val="00204364"/>
    <w:rsid w:val="0020437A"/>
    <w:rsid w:val="0020481F"/>
    <w:rsid w:val="00204D04"/>
    <w:rsid w:val="002051E0"/>
    <w:rsid w:val="0020532B"/>
    <w:rsid w:val="00205A21"/>
    <w:rsid w:val="00205B39"/>
    <w:rsid w:val="00205B7B"/>
    <w:rsid w:val="00205D6A"/>
    <w:rsid w:val="00205E7A"/>
    <w:rsid w:val="0020652D"/>
    <w:rsid w:val="0020654A"/>
    <w:rsid w:val="00206657"/>
    <w:rsid w:val="0020668C"/>
    <w:rsid w:val="002069CB"/>
    <w:rsid w:val="00206E43"/>
    <w:rsid w:val="00206E5C"/>
    <w:rsid w:val="00206F81"/>
    <w:rsid w:val="00207316"/>
    <w:rsid w:val="0020738A"/>
    <w:rsid w:val="00207551"/>
    <w:rsid w:val="00207616"/>
    <w:rsid w:val="00207B8A"/>
    <w:rsid w:val="0021059B"/>
    <w:rsid w:val="00210708"/>
    <w:rsid w:val="00210B50"/>
    <w:rsid w:val="00211422"/>
    <w:rsid w:val="00211710"/>
    <w:rsid w:val="0021172C"/>
    <w:rsid w:val="0021173B"/>
    <w:rsid w:val="002118E2"/>
    <w:rsid w:val="00211DCC"/>
    <w:rsid w:val="00211E88"/>
    <w:rsid w:val="00212007"/>
    <w:rsid w:val="0021234C"/>
    <w:rsid w:val="0021275F"/>
    <w:rsid w:val="002127F6"/>
    <w:rsid w:val="00212833"/>
    <w:rsid w:val="002129F0"/>
    <w:rsid w:val="00212A1E"/>
    <w:rsid w:val="00212C85"/>
    <w:rsid w:val="00212D3D"/>
    <w:rsid w:val="00212F4E"/>
    <w:rsid w:val="00213888"/>
    <w:rsid w:val="00213CB9"/>
    <w:rsid w:val="0021403B"/>
    <w:rsid w:val="0021433F"/>
    <w:rsid w:val="002149AC"/>
    <w:rsid w:val="00214DF0"/>
    <w:rsid w:val="00215769"/>
    <w:rsid w:val="002157B1"/>
    <w:rsid w:val="00215991"/>
    <w:rsid w:val="00215B0C"/>
    <w:rsid w:val="00215FA8"/>
    <w:rsid w:val="00215FD5"/>
    <w:rsid w:val="00216122"/>
    <w:rsid w:val="00216959"/>
    <w:rsid w:val="00216B41"/>
    <w:rsid w:val="00216DB5"/>
    <w:rsid w:val="00216F9E"/>
    <w:rsid w:val="002173B6"/>
    <w:rsid w:val="00220053"/>
    <w:rsid w:val="002202F8"/>
    <w:rsid w:val="00220410"/>
    <w:rsid w:val="002208AE"/>
    <w:rsid w:val="0022093D"/>
    <w:rsid w:val="002209FB"/>
    <w:rsid w:val="00220B3A"/>
    <w:rsid w:val="00220C41"/>
    <w:rsid w:val="00221023"/>
    <w:rsid w:val="00221460"/>
    <w:rsid w:val="00221536"/>
    <w:rsid w:val="0022156E"/>
    <w:rsid w:val="00221712"/>
    <w:rsid w:val="002220DA"/>
    <w:rsid w:val="00222A2A"/>
    <w:rsid w:val="00222AD2"/>
    <w:rsid w:val="00223D51"/>
    <w:rsid w:val="00224042"/>
    <w:rsid w:val="002245FE"/>
    <w:rsid w:val="0022487C"/>
    <w:rsid w:val="00225098"/>
    <w:rsid w:val="00225181"/>
    <w:rsid w:val="00225E97"/>
    <w:rsid w:val="00227F54"/>
    <w:rsid w:val="0023016B"/>
    <w:rsid w:val="00230D24"/>
    <w:rsid w:val="002316C7"/>
    <w:rsid w:val="00231AE1"/>
    <w:rsid w:val="00231EEA"/>
    <w:rsid w:val="00231F68"/>
    <w:rsid w:val="0023212A"/>
    <w:rsid w:val="00232B94"/>
    <w:rsid w:val="00233473"/>
    <w:rsid w:val="00233B36"/>
    <w:rsid w:val="00234157"/>
    <w:rsid w:val="00234482"/>
    <w:rsid w:val="00234855"/>
    <w:rsid w:val="00234E25"/>
    <w:rsid w:val="00235165"/>
    <w:rsid w:val="002353B7"/>
    <w:rsid w:val="0023593B"/>
    <w:rsid w:val="002359F8"/>
    <w:rsid w:val="00235D6C"/>
    <w:rsid w:val="002362E6"/>
    <w:rsid w:val="002362EB"/>
    <w:rsid w:val="0023634F"/>
    <w:rsid w:val="00236751"/>
    <w:rsid w:val="002370B1"/>
    <w:rsid w:val="00237135"/>
    <w:rsid w:val="00237C07"/>
    <w:rsid w:val="00240349"/>
    <w:rsid w:val="002404CC"/>
    <w:rsid w:val="00240807"/>
    <w:rsid w:val="00240990"/>
    <w:rsid w:val="00241289"/>
    <w:rsid w:val="00241987"/>
    <w:rsid w:val="00241BDB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4BE"/>
    <w:rsid w:val="002435D6"/>
    <w:rsid w:val="00243681"/>
    <w:rsid w:val="002437E8"/>
    <w:rsid w:val="00243D10"/>
    <w:rsid w:val="00243F2F"/>
    <w:rsid w:val="00243FD5"/>
    <w:rsid w:val="002446DF"/>
    <w:rsid w:val="002448CF"/>
    <w:rsid w:val="002448F0"/>
    <w:rsid w:val="002454F4"/>
    <w:rsid w:val="00245763"/>
    <w:rsid w:val="00245A6C"/>
    <w:rsid w:val="00245F38"/>
    <w:rsid w:val="00245F76"/>
    <w:rsid w:val="002466AE"/>
    <w:rsid w:val="00246AD1"/>
    <w:rsid w:val="00247968"/>
    <w:rsid w:val="00247DF2"/>
    <w:rsid w:val="00247F52"/>
    <w:rsid w:val="00250572"/>
    <w:rsid w:val="00251089"/>
    <w:rsid w:val="0025150E"/>
    <w:rsid w:val="00251AAE"/>
    <w:rsid w:val="00251CA8"/>
    <w:rsid w:val="00251E90"/>
    <w:rsid w:val="002525FA"/>
    <w:rsid w:val="002526B9"/>
    <w:rsid w:val="002526DB"/>
    <w:rsid w:val="00252BD8"/>
    <w:rsid w:val="00253D66"/>
    <w:rsid w:val="00253F60"/>
    <w:rsid w:val="00254E4E"/>
    <w:rsid w:val="002553E6"/>
    <w:rsid w:val="0025542F"/>
    <w:rsid w:val="0025557A"/>
    <w:rsid w:val="0025574C"/>
    <w:rsid w:val="00255990"/>
    <w:rsid w:val="00255B30"/>
    <w:rsid w:val="00255C1C"/>
    <w:rsid w:val="00255E50"/>
    <w:rsid w:val="002567B9"/>
    <w:rsid w:val="00257C4C"/>
    <w:rsid w:val="00257ECA"/>
    <w:rsid w:val="00257FE2"/>
    <w:rsid w:val="00260738"/>
    <w:rsid w:val="00260837"/>
    <w:rsid w:val="0026098D"/>
    <w:rsid w:val="00260E04"/>
    <w:rsid w:val="002614CD"/>
    <w:rsid w:val="00261557"/>
    <w:rsid w:val="00261CE9"/>
    <w:rsid w:val="0026210F"/>
    <w:rsid w:val="0026231B"/>
    <w:rsid w:val="0026248C"/>
    <w:rsid w:val="00262E3E"/>
    <w:rsid w:val="00263373"/>
    <w:rsid w:val="0026342F"/>
    <w:rsid w:val="0026358C"/>
    <w:rsid w:val="002639A7"/>
    <w:rsid w:val="00263C1A"/>
    <w:rsid w:val="00263CDF"/>
    <w:rsid w:val="002641CC"/>
    <w:rsid w:val="00264869"/>
    <w:rsid w:val="00264982"/>
    <w:rsid w:val="002653BD"/>
    <w:rsid w:val="00266462"/>
    <w:rsid w:val="002667F5"/>
    <w:rsid w:val="00266A12"/>
    <w:rsid w:val="00267622"/>
    <w:rsid w:val="002678F8"/>
    <w:rsid w:val="00267CB2"/>
    <w:rsid w:val="00267D6D"/>
    <w:rsid w:val="00267E53"/>
    <w:rsid w:val="00267E65"/>
    <w:rsid w:val="00267FF0"/>
    <w:rsid w:val="00270198"/>
    <w:rsid w:val="00270456"/>
    <w:rsid w:val="00270820"/>
    <w:rsid w:val="00270C8D"/>
    <w:rsid w:val="00271236"/>
    <w:rsid w:val="00271C16"/>
    <w:rsid w:val="00271FA8"/>
    <w:rsid w:val="00272B85"/>
    <w:rsid w:val="00272D6F"/>
    <w:rsid w:val="00273000"/>
    <w:rsid w:val="00273390"/>
    <w:rsid w:val="00273777"/>
    <w:rsid w:val="00273840"/>
    <w:rsid w:val="00273A8D"/>
    <w:rsid w:val="00273D02"/>
    <w:rsid w:val="00273DFF"/>
    <w:rsid w:val="00273FF6"/>
    <w:rsid w:val="0027405A"/>
    <w:rsid w:val="0027434A"/>
    <w:rsid w:val="002744B4"/>
    <w:rsid w:val="002746BC"/>
    <w:rsid w:val="002748B1"/>
    <w:rsid w:val="002748FE"/>
    <w:rsid w:val="00274D16"/>
    <w:rsid w:val="00274F2A"/>
    <w:rsid w:val="00274F6F"/>
    <w:rsid w:val="002751F2"/>
    <w:rsid w:val="00275255"/>
    <w:rsid w:val="0027549D"/>
    <w:rsid w:val="00275EFB"/>
    <w:rsid w:val="002763BC"/>
    <w:rsid w:val="002763FA"/>
    <w:rsid w:val="002766E5"/>
    <w:rsid w:val="00276773"/>
    <w:rsid w:val="0027715E"/>
    <w:rsid w:val="00277DE8"/>
    <w:rsid w:val="002800C5"/>
    <w:rsid w:val="002806B3"/>
    <w:rsid w:val="00281052"/>
    <w:rsid w:val="002811D1"/>
    <w:rsid w:val="0028137A"/>
    <w:rsid w:val="002814E5"/>
    <w:rsid w:val="00281860"/>
    <w:rsid w:val="002822BE"/>
    <w:rsid w:val="00282746"/>
    <w:rsid w:val="002827F7"/>
    <w:rsid w:val="002828D6"/>
    <w:rsid w:val="00282C0B"/>
    <w:rsid w:val="00282CD5"/>
    <w:rsid w:val="00283510"/>
    <w:rsid w:val="002839DE"/>
    <w:rsid w:val="00283A9E"/>
    <w:rsid w:val="002843D6"/>
    <w:rsid w:val="0028498A"/>
    <w:rsid w:val="00284D2B"/>
    <w:rsid w:val="00284DB7"/>
    <w:rsid w:val="002859FF"/>
    <w:rsid w:val="00285F40"/>
    <w:rsid w:val="00286393"/>
    <w:rsid w:val="00286602"/>
    <w:rsid w:val="0028674B"/>
    <w:rsid w:val="00286859"/>
    <w:rsid w:val="00286C4D"/>
    <w:rsid w:val="002871B9"/>
    <w:rsid w:val="002872D8"/>
    <w:rsid w:val="0028732E"/>
    <w:rsid w:val="002876F7"/>
    <w:rsid w:val="002877D4"/>
    <w:rsid w:val="002878C5"/>
    <w:rsid w:val="002900EB"/>
    <w:rsid w:val="002908E9"/>
    <w:rsid w:val="00290930"/>
    <w:rsid w:val="00290B2A"/>
    <w:rsid w:val="00291030"/>
    <w:rsid w:val="00291385"/>
    <w:rsid w:val="00291720"/>
    <w:rsid w:val="00291C69"/>
    <w:rsid w:val="00291CE3"/>
    <w:rsid w:val="002926E3"/>
    <w:rsid w:val="00292AE5"/>
    <w:rsid w:val="00292EB2"/>
    <w:rsid w:val="00293595"/>
    <w:rsid w:val="00293ADA"/>
    <w:rsid w:val="00293DB1"/>
    <w:rsid w:val="0029401F"/>
    <w:rsid w:val="002944E5"/>
    <w:rsid w:val="00294611"/>
    <w:rsid w:val="0029470C"/>
    <w:rsid w:val="00294876"/>
    <w:rsid w:val="00294AA3"/>
    <w:rsid w:val="00294C45"/>
    <w:rsid w:val="00295038"/>
    <w:rsid w:val="00295107"/>
    <w:rsid w:val="00295DFD"/>
    <w:rsid w:val="00295E5D"/>
    <w:rsid w:val="0029606B"/>
    <w:rsid w:val="00296815"/>
    <w:rsid w:val="0029699D"/>
    <w:rsid w:val="00296BA7"/>
    <w:rsid w:val="002971C7"/>
    <w:rsid w:val="0029780A"/>
    <w:rsid w:val="00297A5F"/>
    <w:rsid w:val="002A04A3"/>
    <w:rsid w:val="002A119D"/>
    <w:rsid w:val="002A1368"/>
    <w:rsid w:val="002A15B6"/>
    <w:rsid w:val="002A1874"/>
    <w:rsid w:val="002A1D93"/>
    <w:rsid w:val="002A222D"/>
    <w:rsid w:val="002A2690"/>
    <w:rsid w:val="002A2A26"/>
    <w:rsid w:val="002A2AE2"/>
    <w:rsid w:val="002A36CB"/>
    <w:rsid w:val="002A3A26"/>
    <w:rsid w:val="002A3C60"/>
    <w:rsid w:val="002A3CBB"/>
    <w:rsid w:val="002A3CBC"/>
    <w:rsid w:val="002A3E95"/>
    <w:rsid w:val="002A420D"/>
    <w:rsid w:val="002A4D92"/>
    <w:rsid w:val="002A54B2"/>
    <w:rsid w:val="002A55A7"/>
    <w:rsid w:val="002A587F"/>
    <w:rsid w:val="002A59C3"/>
    <w:rsid w:val="002A5D16"/>
    <w:rsid w:val="002A5DD9"/>
    <w:rsid w:val="002A5FB7"/>
    <w:rsid w:val="002A6335"/>
    <w:rsid w:val="002A6AAE"/>
    <w:rsid w:val="002A6B7B"/>
    <w:rsid w:val="002A72C5"/>
    <w:rsid w:val="002A73C4"/>
    <w:rsid w:val="002A7E2B"/>
    <w:rsid w:val="002B06A7"/>
    <w:rsid w:val="002B0B53"/>
    <w:rsid w:val="002B0F02"/>
    <w:rsid w:val="002B0F19"/>
    <w:rsid w:val="002B1003"/>
    <w:rsid w:val="002B103C"/>
    <w:rsid w:val="002B1495"/>
    <w:rsid w:val="002B2D70"/>
    <w:rsid w:val="002B4572"/>
    <w:rsid w:val="002B4FA4"/>
    <w:rsid w:val="002B5296"/>
    <w:rsid w:val="002B52D1"/>
    <w:rsid w:val="002B5852"/>
    <w:rsid w:val="002B60BA"/>
    <w:rsid w:val="002B6318"/>
    <w:rsid w:val="002B6987"/>
    <w:rsid w:val="002B75EB"/>
    <w:rsid w:val="002B76AF"/>
    <w:rsid w:val="002B7A18"/>
    <w:rsid w:val="002B7EE7"/>
    <w:rsid w:val="002C06B6"/>
    <w:rsid w:val="002C0981"/>
    <w:rsid w:val="002C0A82"/>
    <w:rsid w:val="002C10AE"/>
    <w:rsid w:val="002C1355"/>
    <w:rsid w:val="002C1581"/>
    <w:rsid w:val="002C1600"/>
    <w:rsid w:val="002C1F74"/>
    <w:rsid w:val="002C2127"/>
    <w:rsid w:val="002C285A"/>
    <w:rsid w:val="002C29A1"/>
    <w:rsid w:val="002C2C1D"/>
    <w:rsid w:val="002C3325"/>
    <w:rsid w:val="002C36E4"/>
    <w:rsid w:val="002C3852"/>
    <w:rsid w:val="002C388A"/>
    <w:rsid w:val="002C4093"/>
    <w:rsid w:val="002C41D5"/>
    <w:rsid w:val="002C4577"/>
    <w:rsid w:val="002C4B0C"/>
    <w:rsid w:val="002C4E3D"/>
    <w:rsid w:val="002C4F2A"/>
    <w:rsid w:val="002C5128"/>
    <w:rsid w:val="002C53F1"/>
    <w:rsid w:val="002C5C00"/>
    <w:rsid w:val="002C5C57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E3E"/>
    <w:rsid w:val="002C7107"/>
    <w:rsid w:val="002C76FF"/>
    <w:rsid w:val="002C7CD6"/>
    <w:rsid w:val="002C7E16"/>
    <w:rsid w:val="002D00F7"/>
    <w:rsid w:val="002D0933"/>
    <w:rsid w:val="002D0A69"/>
    <w:rsid w:val="002D0DCC"/>
    <w:rsid w:val="002D11F4"/>
    <w:rsid w:val="002D12C8"/>
    <w:rsid w:val="002D12EA"/>
    <w:rsid w:val="002D1406"/>
    <w:rsid w:val="002D19E5"/>
    <w:rsid w:val="002D1A5C"/>
    <w:rsid w:val="002D1D03"/>
    <w:rsid w:val="002D1E4E"/>
    <w:rsid w:val="002D26B8"/>
    <w:rsid w:val="002D2E92"/>
    <w:rsid w:val="002D346E"/>
    <w:rsid w:val="002D35D8"/>
    <w:rsid w:val="002D423B"/>
    <w:rsid w:val="002D4552"/>
    <w:rsid w:val="002D5000"/>
    <w:rsid w:val="002D5203"/>
    <w:rsid w:val="002D5247"/>
    <w:rsid w:val="002D560C"/>
    <w:rsid w:val="002D5CCC"/>
    <w:rsid w:val="002D61B8"/>
    <w:rsid w:val="002D64F9"/>
    <w:rsid w:val="002D6B6F"/>
    <w:rsid w:val="002D73A6"/>
    <w:rsid w:val="002D73BB"/>
    <w:rsid w:val="002D7641"/>
    <w:rsid w:val="002D7FDF"/>
    <w:rsid w:val="002E0113"/>
    <w:rsid w:val="002E0491"/>
    <w:rsid w:val="002E0FF7"/>
    <w:rsid w:val="002E159A"/>
    <w:rsid w:val="002E1B57"/>
    <w:rsid w:val="002E1BD6"/>
    <w:rsid w:val="002E2013"/>
    <w:rsid w:val="002E26A5"/>
    <w:rsid w:val="002E2DAB"/>
    <w:rsid w:val="002E33BC"/>
    <w:rsid w:val="002E3A95"/>
    <w:rsid w:val="002E3C8D"/>
    <w:rsid w:val="002E3E73"/>
    <w:rsid w:val="002E42F2"/>
    <w:rsid w:val="002E434F"/>
    <w:rsid w:val="002E443E"/>
    <w:rsid w:val="002E4792"/>
    <w:rsid w:val="002E49FC"/>
    <w:rsid w:val="002E53C5"/>
    <w:rsid w:val="002E5780"/>
    <w:rsid w:val="002E5D69"/>
    <w:rsid w:val="002E638A"/>
    <w:rsid w:val="002E6B88"/>
    <w:rsid w:val="002E6C46"/>
    <w:rsid w:val="002E6F29"/>
    <w:rsid w:val="002E72A8"/>
    <w:rsid w:val="002E75BB"/>
    <w:rsid w:val="002E77C7"/>
    <w:rsid w:val="002E7F7E"/>
    <w:rsid w:val="002F0063"/>
    <w:rsid w:val="002F00F2"/>
    <w:rsid w:val="002F0CD8"/>
    <w:rsid w:val="002F104B"/>
    <w:rsid w:val="002F12D5"/>
    <w:rsid w:val="002F15F1"/>
    <w:rsid w:val="002F1F2F"/>
    <w:rsid w:val="002F1F76"/>
    <w:rsid w:val="002F22EC"/>
    <w:rsid w:val="002F2318"/>
    <w:rsid w:val="002F2586"/>
    <w:rsid w:val="002F2A8C"/>
    <w:rsid w:val="002F2F5A"/>
    <w:rsid w:val="002F2FFA"/>
    <w:rsid w:val="002F3449"/>
    <w:rsid w:val="002F4454"/>
    <w:rsid w:val="002F4BC2"/>
    <w:rsid w:val="002F4C20"/>
    <w:rsid w:val="002F5086"/>
    <w:rsid w:val="002F51A9"/>
    <w:rsid w:val="002F5B13"/>
    <w:rsid w:val="002F5B5B"/>
    <w:rsid w:val="002F6581"/>
    <w:rsid w:val="002F71D1"/>
    <w:rsid w:val="002F7913"/>
    <w:rsid w:val="003004CC"/>
    <w:rsid w:val="003005F1"/>
    <w:rsid w:val="003015AA"/>
    <w:rsid w:val="003018F5"/>
    <w:rsid w:val="00301DD5"/>
    <w:rsid w:val="003024AF"/>
    <w:rsid w:val="0030270A"/>
    <w:rsid w:val="00302851"/>
    <w:rsid w:val="00302D37"/>
    <w:rsid w:val="00303FFA"/>
    <w:rsid w:val="00304241"/>
    <w:rsid w:val="0030450F"/>
    <w:rsid w:val="00304D9A"/>
    <w:rsid w:val="003050B7"/>
    <w:rsid w:val="003050CD"/>
    <w:rsid w:val="00305806"/>
    <w:rsid w:val="003058F2"/>
    <w:rsid w:val="0030633A"/>
    <w:rsid w:val="00306456"/>
    <w:rsid w:val="003071DE"/>
    <w:rsid w:val="00307D74"/>
    <w:rsid w:val="0031043B"/>
    <w:rsid w:val="003113A4"/>
    <w:rsid w:val="003114FE"/>
    <w:rsid w:val="003115D0"/>
    <w:rsid w:val="003119FE"/>
    <w:rsid w:val="00311BED"/>
    <w:rsid w:val="00311CC6"/>
    <w:rsid w:val="00311F05"/>
    <w:rsid w:val="003120D4"/>
    <w:rsid w:val="00312471"/>
    <w:rsid w:val="00312748"/>
    <w:rsid w:val="0031278B"/>
    <w:rsid w:val="00312851"/>
    <w:rsid w:val="003128E1"/>
    <w:rsid w:val="0031310B"/>
    <w:rsid w:val="0031347B"/>
    <w:rsid w:val="003134BE"/>
    <w:rsid w:val="00313E0D"/>
    <w:rsid w:val="003141AF"/>
    <w:rsid w:val="003145A1"/>
    <w:rsid w:val="003147A8"/>
    <w:rsid w:val="00314BFE"/>
    <w:rsid w:val="00314C76"/>
    <w:rsid w:val="00314E34"/>
    <w:rsid w:val="003151A1"/>
    <w:rsid w:val="00315A1A"/>
    <w:rsid w:val="00315BF8"/>
    <w:rsid w:val="00315D00"/>
    <w:rsid w:val="00315D8F"/>
    <w:rsid w:val="00316197"/>
    <w:rsid w:val="00316449"/>
    <w:rsid w:val="00316522"/>
    <w:rsid w:val="00316A84"/>
    <w:rsid w:val="00316BEE"/>
    <w:rsid w:val="00316D41"/>
    <w:rsid w:val="00316EC9"/>
    <w:rsid w:val="00317131"/>
    <w:rsid w:val="0031795C"/>
    <w:rsid w:val="00317AE9"/>
    <w:rsid w:val="00317C9D"/>
    <w:rsid w:val="00317EE2"/>
    <w:rsid w:val="00320242"/>
    <w:rsid w:val="0032085C"/>
    <w:rsid w:val="003208B2"/>
    <w:rsid w:val="00320911"/>
    <w:rsid w:val="00320A55"/>
    <w:rsid w:val="00320B47"/>
    <w:rsid w:val="00320FFC"/>
    <w:rsid w:val="00321109"/>
    <w:rsid w:val="0032186A"/>
    <w:rsid w:val="00321882"/>
    <w:rsid w:val="00321D77"/>
    <w:rsid w:val="003221C3"/>
    <w:rsid w:val="003226A6"/>
    <w:rsid w:val="00322872"/>
    <w:rsid w:val="0032303E"/>
    <w:rsid w:val="00323433"/>
    <w:rsid w:val="00323A81"/>
    <w:rsid w:val="00323C88"/>
    <w:rsid w:val="00323FC2"/>
    <w:rsid w:val="003242E5"/>
    <w:rsid w:val="00324535"/>
    <w:rsid w:val="00324DA0"/>
    <w:rsid w:val="0032507E"/>
    <w:rsid w:val="0032554D"/>
    <w:rsid w:val="00325B68"/>
    <w:rsid w:val="00325E8C"/>
    <w:rsid w:val="00325FF4"/>
    <w:rsid w:val="00326260"/>
    <w:rsid w:val="00326608"/>
    <w:rsid w:val="00326CF5"/>
    <w:rsid w:val="00326F4E"/>
    <w:rsid w:val="0032719E"/>
    <w:rsid w:val="00327873"/>
    <w:rsid w:val="00327ABB"/>
    <w:rsid w:val="0033004E"/>
    <w:rsid w:val="003300B5"/>
    <w:rsid w:val="003300E4"/>
    <w:rsid w:val="0033013C"/>
    <w:rsid w:val="0033016A"/>
    <w:rsid w:val="003303E1"/>
    <w:rsid w:val="00330A0F"/>
    <w:rsid w:val="00330DB3"/>
    <w:rsid w:val="0033146E"/>
    <w:rsid w:val="003315D3"/>
    <w:rsid w:val="00331826"/>
    <w:rsid w:val="00331AE9"/>
    <w:rsid w:val="00332206"/>
    <w:rsid w:val="003324F8"/>
    <w:rsid w:val="003328A3"/>
    <w:rsid w:val="00333448"/>
    <w:rsid w:val="003335A1"/>
    <w:rsid w:val="003339A0"/>
    <w:rsid w:val="0033455F"/>
    <w:rsid w:val="003349A4"/>
    <w:rsid w:val="00334B6B"/>
    <w:rsid w:val="00334CB7"/>
    <w:rsid w:val="00334CC5"/>
    <w:rsid w:val="00335738"/>
    <w:rsid w:val="00335A4B"/>
    <w:rsid w:val="00335AA4"/>
    <w:rsid w:val="00335BA6"/>
    <w:rsid w:val="00335C90"/>
    <w:rsid w:val="003363B9"/>
    <w:rsid w:val="00336806"/>
    <w:rsid w:val="00336A2D"/>
    <w:rsid w:val="003371CF"/>
    <w:rsid w:val="0033731A"/>
    <w:rsid w:val="0033745D"/>
    <w:rsid w:val="00337B77"/>
    <w:rsid w:val="00337C35"/>
    <w:rsid w:val="00337FD5"/>
    <w:rsid w:val="003402BA"/>
    <w:rsid w:val="00340320"/>
    <w:rsid w:val="00340C99"/>
    <w:rsid w:val="00341691"/>
    <w:rsid w:val="0034223E"/>
    <w:rsid w:val="003422E8"/>
    <w:rsid w:val="00343AA7"/>
    <w:rsid w:val="0034410D"/>
    <w:rsid w:val="0034429E"/>
    <w:rsid w:val="00344381"/>
    <w:rsid w:val="003444CF"/>
    <w:rsid w:val="00344832"/>
    <w:rsid w:val="003449EA"/>
    <w:rsid w:val="00344FD5"/>
    <w:rsid w:val="00344FF3"/>
    <w:rsid w:val="00345941"/>
    <w:rsid w:val="00345EB5"/>
    <w:rsid w:val="003462CA"/>
    <w:rsid w:val="0034680B"/>
    <w:rsid w:val="003469BF"/>
    <w:rsid w:val="00346AC8"/>
    <w:rsid w:val="00346BEF"/>
    <w:rsid w:val="003473AD"/>
    <w:rsid w:val="00347A9A"/>
    <w:rsid w:val="00347BFB"/>
    <w:rsid w:val="003501C0"/>
    <w:rsid w:val="00350648"/>
    <w:rsid w:val="003507E7"/>
    <w:rsid w:val="00350860"/>
    <w:rsid w:val="00350C07"/>
    <w:rsid w:val="00350EF5"/>
    <w:rsid w:val="00351088"/>
    <w:rsid w:val="00351927"/>
    <w:rsid w:val="00351C6B"/>
    <w:rsid w:val="0035215A"/>
    <w:rsid w:val="0035244A"/>
    <w:rsid w:val="0035245C"/>
    <w:rsid w:val="003524E5"/>
    <w:rsid w:val="00352624"/>
    <w:rsid w:val="00352D9A"/>
    <w:rsid w:val="00352DAE"/>
    <w:rsid w:val="00353012"/>
    <w:rsid w:val="003533B2"/>
    <w:rsid w:val="00353599"/>
    <w:rsid w:val="00353B83"/>
    <w:rsid w:val="00353C67"/>
    <w:rsid w:val="00353EE1"/>
    <w:rsid w:val="003542A4"/>
    <w:rsid w:val="00354916"/>
    <w:rsid w:val="00354ACD"/>
    <w:rsid w:val="00354FDB"/>
    <w:rsid w:val="0035589D"/>
    <w:rsid w:val="00355BDB"/>
    <w:rsid w:val="00355F20"/>
    <w:rsid w:val="00356018"/>
    <w:rsid w:val="0035602B"/>
    <w:rsid w:val="003564FA"/>
    <w:rsid w:val="00356EC9"/>
    <w:rsid w:val="00357887"/>
    <w:rsid w:val="00360E12"/>
    <w:rsid w:val="0036153A"/>
    <w:rsid w:val="00361556"/>
    <w:rsid w:val="003619C1"/>
    <w:rsid w:val="00361A2B"/>
    <w:rsid w:val="0036236F"/>
    <w:rsid w:val="00362758"/>
    <w:rsid w:val="00362D18"/>
    <w:rsid w:val="00363829"/>
    <w:rsid w:val="00363AA4"/>
    <w:rsid w:val="00363B5A"/>
    <w:rsid w:val="00363F02"/>
    <w:rsid w:val="00364368"/>
    <w:rsid w:val="003646E3"/>
    <w:rsid w:val="003647D3"/>
    <w:rsid w:val="00364E65"/>
    <w:rsid w:val="0036599C"/>
    <w:rsid w:val="00365BBB"/>
    <w:rsid w:val="00365DCD"/>
    <w:rsid w:val="00366279"/>
    <w:rsid w:val="00366AE4"/>
    <w:rsid w:val="00366DD7"/>
    <w:rsid w:val="00366EB0"/>
    <w:rsid w:val="00367131"/>
    <w:rsid w:val="0036730B"/>
    <w:rsid w:val="00367B51"/>
    <w:rsid w:val="00367F06"/>
    <w:rsid w:val="0037035B"/>
    <w:rsid w:val="0037038F"/>
    <w:rsid w:val="00370424"/>
    <w:rsid w:val="00370436"/>
    <w:rsid w:val="00370942"/>
    <w:rsid w:val="00371271"/>
    <w:rsid w:val="00371272"/>
    <w:rsid w:val="003713E3"/>
    <w:rsid w:val="00371D5A"/>
    <w:rsid w:val="003727D7"/>
    <w:rsid w:val="00373298"/>
    <w:rsid w:val="00373A31"/>
    <w:rsid w:val="00373C3A"/>
    <w:rsid w:val="0037469E"/>
    <w:rsid w:val="00374737"/>
    <w:rsid w:val="00374B13"/>
    <w:rsid w:val="00374B77"/>
    <w:rsid w:val="00374BC1"/>
    <w:rsid w:val="00375296"/>
    <w:rsid w:val="003755AB"/>
    <w:rsid w:val="00375935"/>
    <w:rsid w:val="00375C05"/>
    <w:rsid w:val="00375F46"/>
    <w:rsid w:val="003769AE"/>
    <w:rsid w:val="003769E6"/>
    <w:rsid w:val="00376CA2"/>
    <w:rsid w:val="00377267"/>
    <w:rsid w:val="003778E6"/>
    <w:rsid w:val="00377947"/>
    <w:rsid w:val="00377A57"/>
    <w:rsid w:val="00377DCC"/>
    <w:rsid w:val="003801C0"/>
    <w:rsid w:val="0038059A"/>
    <w:rsid w:val="00380A27"/>
    <w:rsid w:val="00380A7E"/>
    <w:rsid w:val="0038103A"/>
    <w:rsid w:val="00381C08"/>
    <w:rsid w:val="00381E76"/>
    <w:rsid w:val="00382083"/>
    <w:rsid w:val="003820B7"/>
    <w:rsid w:val="0038221D"/>
    <w:rsid w:val="00382455"/>
    <w:rsid w:val="00382686"/>
    <w:rsid w:val="003829D7"/>
    <w:rsid w:val="003832D4"/>
    <w:rsid w:val="00383839"/>
    <w:rsid w:val="0038388A"/>
    <w:rsid w:val="00383AF8"/>
    <w:rsid w:val="00383D30"/>
    <w:rsid w:val="00383D6F"/>
    <w:rsid w:val="00383ECA"/>
    <w:rsid w:val="00383FEF"/>
    <w:rsid w:val="003845B8"/>
    <w:rsid w:val="00384848"/>
    <w:rsid w:val="0038526F"/>
    <w:rsid w:val="00385907"/>
    <w:rsid w:val="00385B14"/>
    <w:rsid w:val="00385B2E"/>
    <w:rsid w:val="003864AA"/>
    <w:rsid w:val="003864DF"/>
    <w:rsid w:val="00386A6E"/>
    <w:rsid w:val="0038713E"/>
    <w:rsid w:val="00387380"/>
    <w:rsid w:val="003874AF"/>
    <w:rsid w:val="00387F0D"/>
    <w:rsid w:val="0039020E"/>
    <w:rsid w:val="0039068E"/>
    <w:rsid w:val="00390EE7"/>
    <w:rsid w:val="00390FF8"/>
    <w:rsid w:val="00391B75"/>
    <w:rsid w:val="00391C91"/>
    <w:rsid w:val="00392A4F"/>
    <w:rsid w:val="00392B34"/>
    <w:rsid w:val="00392B4F"/>
    <w:rsid w:val="00392BA0"/>
    <w:rsid w:val="00392C3E"/>
    <w:rsid w:val="003930AE"/>
    <w:rsid w:val="00393535"/>
    <w:rsid w:val="003941C4"/>
    <w:rsid w:val="00394802"/>
    <w:rsid w:val="00394A39"/>
    <w:rsid w:val="00394E24"/>
    <w:rsid w:val="00395359"/>
    <w:rsid w:val="0039562A"/>
    <w:rsid w:val="003959A2"/>
    <w:rsid w:val="00395AF7"/>
    <w:rsid w:val="00395CC6"/>
    <w:rsid w:val="0039636E"/>
    <w:rsid w:val="00396669"/>
    <w:rsid w:val="00396850"/>
    <w:rsid w:val="003971B6"/>
    <w:rsid w:val="00397368"/>
    <w:rsid w:val="00397CC0"/>
    <w:rsid w:val="003A0233"/>
    <w:rsid w:val="003A0547"/>
    <w:rsid w:val="003A0877"/>
    <w:rsid w:val="003A0A90"/>
    <w:rsid w:val="003A11A1"/>
    <w:rsid w:val="003A1335"/>
    <w:rsid w:val="003A136C"/>
    <w:rsid w:val="003A181F"/>
    <w:rsid w:val="003A1EB8"/>
    <w:rsid w:val="003A2231"/>
    <w:rsid w:val="003A2F8C"/>
    <w:rsid w:val="003A302A"/>
    <w:rsid w:val="003A39D5"/>
    <w:rsid w:val="003A39DE"/>
    <w:rsid w:val="003A3AF1"/>
    <w:rsid w:val="003A3E3B"/>
    <w:rsid w:val="003A4053"/>
    <w:rsid w:val="003A44E1"/>
    <w:rsid w:val="003A49DF"/>
    <w:rsid w:val="003A4A86"/>
    <w:rsid w:val="003A4B69"/>
    <w:rsid w:val="003A4F6A"/>
    <w:rsid w:val="003A516B"/>
    <w:rsid w:val="003A51CA"/>
    <w:rsid w:val="003A7039"/>
    <w:rsid w:val="003A7513"/>
    <w:rsid w:val="003A778A"/>
    <w:rsid w:val="003A781B"/>
    <w:rsid w:val="003A7B88"/>
    <w:rsid w:val="003B0315"/>
    <w:rsid w:val="003B038A"/>
    <w:rsid w:val="003B1657"/>
    <w:rsid w:val="003B1672"/>
    <w:rsid w:val="003B1863"/>
    <w:rsid w:val="003B1DCD"/>
    <w:rsid w:val="003B1EC1"/>
    <w:rsid w:val="003B2427"/>
    <w:rsid w:val="003B27FC"/>
    <w:rsid w:val="003B2BD7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AD"/>
    <w:rsid w:val="003B55D0"/>
    <w:rsid w:val="003B5F3D"/>
    <w:rsid w:val="003B62B3"/>
    <w:rsid w:val="003B64C4"/>
    <w:rsid w:val="003B6773"/>
    <w:rsid w:val="003B6A55"/>
    <w:rsid w:val="003B6A6A"/>
    <w:rsid w:val="003B7120"/>
    <w:rsid w:val="003B7227"/>
    <w:rsid w:val="003B74CD"/>
    <w:rsid w:val="003B7D87"/>
    <w:rsid w:val="003C0B89"/>
    <w:rsid w:val="003C0E3D"/>
    <w:rsid w:val="003C1071"/>
    <w:rsid w:val="003C1228"/>
    <w:rsid w:val="003C1FC7"/>
    <w:rsid w:val="003C231D"/>
    <w:rsid w:val="003C23A0"/>
    <w:rsid w:val="003C2AC7"/>
    <w:rsid w:val="003C2D74"/>
    <w:rsid w:val="003C2E58"/>
    <w:rsid w:val="003C3249"/>
    <w:rsid w:val="003C366C"/>
    <w:rsid w:val="003C38C0"/>
    <w:rsid w:val="003C3BB8"/>
    <w:rsid w:val="003C3E74"/>
    <w:rsid w:val="003C409D"/>
    <w:rsid w:val="003C4EAC"/>
    <w:rsid w:val="003C4FC1"/>
    <w:rsid w:val="003C53B4"/>
    <w:rsid w:val="003C5406"/>
    <w:rsid w:val="003C5B5C"/>
    <w:rsid w:val="003C5F46"/>
    <w:rsid w:val="003C5F49"/>
    <w:rsid w:val="003C5FF6"/>
    <w:rsid w:val="003C63C7"/>
    <w:rsid w:val="003C6476"/>
    <w:rsid w:val="003C6742"/>
    <w:rsid w:val="003C6D58"/>
    <w:rsid w:val="003C71E2"/>
    <w:rsid w:val="003C75E9"/>
    <w:rsid w:val="003C7D49"/>
    <w:rsid w:val="003D010F"/>
    <w:rsid w:val="003D01A0"/>
    <w:rsid w:val="003D03C7"/>
    <w:rsid w:val="003D0856"/>
    <w:rsid w:val="003D0AAF"/>
    <w:rsid w:val="003D0C73"/>
    <w:rsid w:val="003D121F"/>
    <w:rsid w:val="003D1F98"/>
    <w:rsid w:val="003D2248"/>
    <w:rsid w:val="003D22C3"/>
    <w:rsid w:val="003D2548"/>
    <w:rsid w:val="003D2669"/>
    <w:rsid w:val="003D2F14"/>
    <w:rsid w:val="003D34F1"/>
    <w:rsid w:val="003D3614"/>
    <w:rsid w:val="003D37F3"/>
    <w:rsid w:val="003D3E7E"/>
    <w:rsid w:val="003D3F67"/>
    <w:rsid w:val="003D4B95"/>
    <w:rsid w:val="003D4DF3"/>
    <w:rsid w:val="003D5221"/>
    <w:rsid w:val="003D53A6"/>
    <w:rsid w:val="003D566A"/>
    <w:rsid w:val="003D5A67"/>
    <w:rsid w:val="003D6BF6"/>
    <w:rsid w:val="003D6C43"/>
    <w:rsid w:val="003D6D04"/>
    <w:rsid w:val="003D6EE7"/>
    <w:rsid w:val="003D741F"/>
    <w:rsid w:val="003D778A"/>
    <w:rsid w:val="003D7A53"/>
    <w:rsid w:val="003D7CB8"/>
    <w:rsid w:val="003E00DE"/>
    <w:rsid w:val="003E0518"/>
    <w:rsid w:val="003E095A"/>
    <w:rsid w:val="003E09EE"/>
    <w:rsid w:val="003E0BC0"/>
    <w:rsid w:val="003E0C8B"/>
    <w:rsid w:val="003E0E91"/>
    <w:rsid w:val="003E214E"/>
    <w:rsid w:val="003E21E6"/>
    <w:rsid w:val="003E2F3A"/>
    <w:rsid w:val="003E3F88"/>
    <w:rsid w:val="003E429E"/>
    <w:rsid w:val="003E46F9"/>
    <w:rsid w:val="003E48F8"/>
    <w:rsid w:val="003E4952"/>
    <w:rsid w:val="003E4967"/>
    <w:rsid w:val="003E4D91"/>
    <w:rsid w:val="003E51F7"/>
    <w:rsid w:val="003E53ED"/>
    <w:rsid w:val="003E5585"/>
    <w:rsid w:val="003E6061"/>
    <w:rsid w:val="003E656E"/>
    <w:rsid w:val="003E666F"/>
    <w:rsid w:val="003E6833"/>
    <w:rsid w:val="003E6DC4"/>
    <w:rsid w:val="003E7110"/>
    <w:rsid w:val="003F03D9"/>
    <w:rsid w:val="003F0786"/>
    <w:rsid w:val="003F0ADE"/>
    <w:rsid w:val="003F0DD1"/>
    <w:rsid w:val="003F0DFE"/>
    <w:rsid w:val="003F0EF9"/>
    <w:rsid w:val="003F0F57"/>
    <w:rsid w:val="003F0F8E"/>
    <w:rsid w:val="003F1108"/>
    <w:rsid w:val="003F1228"/>
    <w:rsid w:val="003F1D0D"/>
    <w:rsid w:val="003F2A44"/>
    <w:rsid w:val="003F2B54"/>
    <w:rsid w:val="003F2B6B"/>
    <w:rsid w:val="003F2C37"/>
    <w:rsid w:val="003F2EEB"/>
    <w:rsid w:val="003F3233"/>
    <w:rsid w:val="003F33D7"/>
    <w:rsid w:val="003F3E4E"/>
    <w:rsid w:val="003F40E2"/>
    <w:rsid w:val="003F46EA"/>
    <w:rsid w:val="003F4DAC"/>
    <w:rsid w:val="003F4EC1"/>
    <w:rsid w:val="003F5819"/>
    <w:rsid w:val="003F5BC7"/>
    <w:rsid w:val="003F5C2B"/>
    <w:rsid w:val="003F5E22"/>
    <w:rsid w:val="003F662C"/>
    <w:rsid w:val="003F6F44"/>
    <w:rsid w:val="003F752D"/>
    <w:rsid w:val="00400492"/>
    <w:rsid w:val="00400556"/>
    <w:rsid w:val="00400D8F"/>
    <w:rsid w:val="00401266"/>
    <w:rsid w:val="004017F5"/>
    <w:rsid w:val="0040185B"/>
    <w:rsid w:val="00401F12"/>
    <w:rsid w:val="00402BB1"/>
    <w:rsid w:val="00402CCF"/>
    <w:rsid w:val="00404CC1"/>
    <w:rsid w:val="004053F7"/>
    <w:rsid w:val="004054AC"/>
    <w:rsid w:val="0040673C"/>
    <w:rsid w:val="00406795"/>
    <w:rsid w:val="004072A5"/>
    <w:rsid w:val="004078FD"/>
    <w:rsid w:val="004109CD"/>
    <w:rsid w:val="00410CAD"/>
    <w:rsid w:val="00411C4A"/>
    <w:rsid w:val="00411F48"/>
    <w:rsid w:val="00412000"/>
    <w:rsid w:val="004123BA"/>
    <w:rsid w:val="00412AF3"/>
    <w:rsid w:val="00413041"/>
    <w:rsid w:val="00413338"/>
    <w:rsid w:val="0041366A"/>
    <w:rsid w:val="004136B3"/>
    <w:rsid w:val="00413812"/>
    <w:rsid w:val="0041398B"/>
    <w:rsid w:val="00414969"/>
    <w:rsid w:val="00414A0E"/>
    <w:rsid w:val="00415044"/>
    <w:rsid w:val="0041578D"/>
    <w:rsid w:val="004157B6"/>
    <w:rsid w:val="00415A7F"/>
    <w:rsid w:val="00415CF8"/>
    <w:rsid w:val="00415EF9"/>
    <w:rsid w:val="004165C3"/>
    <w:rsid w:val="00416B40"/>
    <w:rsid w:val="00416F1D"/>
    <w:rsid w:val="00417002"/>
    <w:rsid w:val="004177C0"/>
    <w:rsid w:val="00417C95"/>
    <w:rsid w:val="00417D12"/>
    <w:rsid w:val="00417F9E"/>
    <w:rsid w:val="004201D3"/>
    <w:rsid w:val="004201FB"/>
    <w:rsid w:val="00420E88"/>
    <w:rsid w:val="00420F34"/>
    <w:rsid w:val="00421B1B"/>
    <w:rsid w:val="00421C35"/>
    <w:rsid w:val="00422DC6"/>
    <w:rsid w:val="00422FFE"/>
    <w:rsid w:val="0042342B"/>
    <w:rsid w:val="00423F48"/>
    <w:rsid w:val="00424395"/>
    <w:rsid w:val="00424421"/>
    <w:rsid w:val="0042462A"/>
    <w:rsid w:val="00424FFF"/>
    <w:rsid w:val="0042556A"/>
    <w:rsid w:val="00425A20"/>
    <w:rsid w:val="00425B32"/>
    <w:rsid w:val="004266A7"/>
    <w:rsid w:val="0042682B"/>
    <w:rsid w:val="00427625"/>
    <w:rsid w:val="00427D43"/>
    <w:rsid w:val="00427E6E"/>
    <w:rsid w:val="00430029"/>
    <w:rsid w:val="0043148F"/>
    <w:rsid w:val="004315B2"/>
    <w:rsid w:val="0043180A"/>
    <w:rsid w:val="00431C9D"/>
    <w:rsid w:val="00431CF5"/>
    <w:rsid w:val="00431D24"/>
    <w:rsid w:val="004321BC"/>
    <w:rsid w:val="00432258"/>
    <w:rsid w:val="00432280"/>
    <w:rsid w:val="00432408"/>
    <w:rsid w:val="00432558"/>
    <w:rsid w:val="00432813"/>
    <w:rsid w:val="00432B71"/>
    <w:rsid w:val="0043302B"/>
    <w:rsid w:val="00433482"/>
    <w:rsid w:val="00433522"/>
    <w:rsid w:val="00433965"/>
    <w:rsid w:val="00433D73"/>
    <w:rsid w:val="00433E05"/>
    <w:rsid w:val="004341A7"/>
    <w:rsid w:val="00434B85"/>
    <w:rsid w:val="004358EB"/>
    <w:rsid w:val="00435CF3"/>
    <w:rsid w:val="00436247"/>
    <w:rsid w:val="00436ECB"/>
    <w:rsid w:val="00436EDB"/>
    <w:rsid w:val="00436F3A"/>
    <w:rsid w:val="0043743E"/>
    <w:rsid w:val="00437B57"/>
    <w:rsid w:val="00437FA6"/>
    <w:rsid w:val="0044058A"/>
    <w:rsid w:val="00440827"/>
    <w:rsid w:val="00440B54"/>
    <w:rsid w:val="00440F9E"/>
    <w:rsid w:val="00441331"/>
    <w:rsid w:val="0044205D"/>
    <w:rsid w:val="00442158"/>
    <w:rsid w:val="00442675"/>
    <w:rsid w:val="00442EE3"/>
    <w:rsid w:val="004430A9"/>
    <w:rsid w:val="004434F7"/>
    <w:rsid w:val="00443792"/>
    <w:rsid w:val="00443DAE"/>
    <w:rsid w:val="00444242"/>
    <w:rsid w:val="00444363"/>
    <w:rsid w:val="00444594"/>
    <w:rsid w:val="0044479F"/>
    <w:rsid w:val="00444961"/>
    <w:rsid w:val="004449DC"/>
    <w:rsid w:val="00445007"/>
    <w:rsid w:val="00445118"/>
    <w:rsid w:val="004457AD"/>
    <w:rsid w:val="00445C9C"/>
    <w:rsid w:val="00445D64"/>
    <w:rsid w:val="00446970"/>
    <w:rsid w:val="00446ADC"/>
    <w:rsid w:val="00446CEA"/>
    <w:rsid w:val="00447124"/>
    <w:rsid w:val="0044749F"/>
    <w:rsid w:val="00447885"/>
    <w:rsid w:val="004501A0"/>
    <w:rsid w:val="00450F9D"/>
    <w:rsid w:val="00451326"/>
    <w:rsid w:val="00451591"/>
    <w:rsid w:val="004518CD"/>
    <w:rsid w:val="00451A6C"/>
    <w:rsid w:val="00451BAE"/>
    <w:rsid w:val="00451E8A"/>
    <w:rsid w:val="0045217F"/>
    <w:rsid w:val="00452AA5"/>
    <w:rsid w:val="00452B74"/>
    <w:rsid w:val="00453425"/>
    <w:rsid w:val="00453694"/>
    <w:rsid w:val="0045369C"/>
    <w:rsid w:val="00454176"/>
    <w:rsid w:val="004543EF"/>
    <w:rsid w:val="00454CF8"/>
    <w:rsid w:val="00454D15"/>
    <w:rsid w:val="00455021"/>
    <w:rsid w:val="00455332"/>
    <w:rsid w:val="004554C3"/>
    <w:rsid w:val="004556CC"/>
    <w:rsid w:val="00455776"/>
    <w:rsid w:val="00455955"/>
    <w:rsid w:val="00455F21"/>
    <w:rsid w:val="004560FD"/>
    <w:rsid w:val="00456154"/>
    <w:rsid w:val="0045621B"/>
    <w:rsid w:val="00456B13"/>
    <w:rsid w:val="00456DA3"/>
    <w:rsid w:val="00457071"/>
    <w:rsid w:val="0045776E"/>
    <w:rsid w:val="00457D02"/>
    <w:rsid w:val="00457E34"/>
    <w:rsid w:val="00457F23"/>
    <w:rsid w:val="004600F6"/>
    <w:rsid w:val="004603AC"/>
    <w:rsid w:val="004612D9"/>
    <w:rsid w:val="00461492"/>
    <w:rsid w:val="004615E0"/>
    <w:rsid w:val="0046166A"/>
    <w:rsid w:val="00461B29"/>
    <w:rsid w:val="00461C21"/>
    <w:rsid w:val="004622BA"/>
    <w:rsid w:val="00462373"/>
    <w:rsid w:val="00462E1E"/>
    <w:rsid w:val="0046343C"/>
    <w:rsid w:val="0046392C"/>
    <w:rsid w:val="00463954"/>
    <w:rsid w:val="004639FC"/>
    <w:rsid w:val="00464621"/>
    <w:rsid w:val="00464C88"/>
    <w:rsid w:val="00464DA6"/>
    <w:rsid w:val="00464F21"/>
    <w:rsid w:val="004656F7"/>
    <w:rsid w:val="00465722"/>
    <w:rsid w:val="00465D06"/>
    <w:rsid w:val="00466732"/>
    <w:rsid w:val="00466AC1"/>
    <w:rsid w:val="00467313"/>
    <w:rsid w:val="004674C2"/>
    <w:rsid w:val="00467504"/>
    <w:rsid w:val="004677B5"/>
    <w:rsid w:val="00467AA3"/>
    <w:rsid w:val="00467B9D"/>
    <w:rsid w:val="00467E69"/>
    <w:rsid w:val="00470772"/>
    <w:rsid w:val="00470941"/>
    <w:rsid w:val="00470A46"/>
    <w:rsid w:val="00470E3A"/>
    <w:rsid w:val="00470EF0"/>
    <w:rsid w:val="004715B3"/>
    <w:rsid w:val="0047173F"/>
    <w:rsid w:val="00471A75"/>
    <w:rsid w:val="00471B11"/>
    <w:rsid w:val="00471ED4"/>
    <w:rsid w:val="00472079"/>
    <w:rsid w:val="00472112"/>
    <w:rsid w:val="004722C0"/>
    <w:rsid w:val="00472942"/>
    <w:rsid w:val="00472BEE"/>
    <w:rsid w:val="00472D54"/>
    <w:rsid w:val="00473527"/>
    <w:rsid w:val="00473550"/>
    <w:rsid w:val="004735CE"/>
    <w:rsid w:val="0047395F"/>
    <w:rsid w:val="00473D45"/>
    <w:rsid w:val="00473D8C"/>
    <w:rsid w:val="00474170"/>
    <w:rsid w:val="004744BA"/>
    <w:rsid w:val="004746A8"/>
    <w:rsid w:val="0047498B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7B1F"/>
    <w:rsid w:val="00477B3D"/>
    <w:rsid w:val="00477C8D"/>
    <w:rsid w:val="00477D88"/>
    <w:rsid w:val="00477E8F"/>
    <w:rsid w:val="00477E95"/>
    <w:rsid w:val="00477F11"/>
    <w:rsid w:val="004806D3"/>
    <w:rsid w:val="00480F7F"/>
    <w:rsid w:val="00480FCA"/>
    <w:rsid w:val="00481458"/>
    <w:rsid w:val="00481C34"/>
    <w:rsid w:val="00481D67"/>
    <w:rsid w:val="00481F3B"/>
    <w:rsid w:val="004823BE"/>
    <w:rsid w:val="004825AE"/>
    <w:rsid w:val="004825B6"/>
    <w:rsid w:val="004827C2"/>
    <w:rsid w:val="004828B1"/>
    <w:rsid w:val="00482BFD"/>
    <w:rsid w:val="00482E13"/>
    <w:rsid w:val="00484181"/>
    <w:rsid w:val="00484920"/>
    <w:rsid w:val="00484E6E"/>
    <w:rsid w:val="0048507D"/>
    <w:rsid w:val="0048544C"/>
    <w:rsid w:val="00485D2C"/>
    <w:rsid w:val="00485E3F"/>
    <w:rsid w:val="00486679"/>
    <w:rsid w:val="0048678A"/>
    <w:rsid w:val="0048728B"/>
    <w:rsid w:val="004874B9"/>
    <w:rsid w:val="0048794C"/>
    <w:rsid w:val="004900D2"/>
    <w:rsid w:val="0049034C"/>
    <w:rsid w:val="00490765"/>
    <w:rsid w:val="00491066"/>
    <w:rsid w:val="0049123E"/>
    <w:rsid w:val="0049130F"/>
    <w:rsid w:val="00491446"/>
    <w:rsid w:val="00491BAC"/>
    <w:rsid w:val="00491C14"/>
    <w:rsid w:val="004921B0"/>
    <w:rsid w:val="00492312"/>
    <w:rsid w:val="00493B3B"/>
    <w:rsid w:val="00493BB7"/>
    <w:rsid w:val="00493C7B"/>
    <w:rsid w:val="00493DF9"/>
    <w:rsid w:val="00493E0C"/>
    <w:rsid w:val="004944B3"/>
    <w:rsid w:val="0049494D"/>
    <w:rsid w:val="00494A25"/>
    <w:rsid w:val="00495361"/>
    <w:rsid w:val="00495644"/>
    <w:rsid w:val="00495D3C"/>
    <w:rsid w:val="00495EE3"/>
    <w:rsid w:val="0049664F"/>
    <w:rsid w:val="00496977"/>
    <w:rsid w:val="00496AEB"/>
    <w:rsid w:val="00496B74"/>
    <w:rsid w:val="00497445"/>
    <w:rsid w:val="00497660"/>
    <w:rsid w:val="00497D45"/>
    <w:rsid w:val="004A01A2"/>
    <w:rsid w:val="004A0252"/>
    <w:rsid w:val="004A0361"/>
    <w:rsid w:val="004A07F5"/>
    <w:rsid w:val="004A09B5"/>
    <w:rsid w:val="004A31C8"/>
    <w:rsid w:val="004A32EE"/>
    <w:rsid w:val="004A37B3"/>
    <w:rsid w:val="004A3A54"/>
    <w:rsid w:val="004A4803"/>
    <w:rsid w:val="004A480D"/>
    <w:rsid w:val="004A4C4A"/>
    <w:rsid w:val="004A4FE2"/>
    <w:rsid w:val="004A5256"/>
    <w:rsid w:val="004A5444"/>
    <w:rsid w:val="004A557B"/>
    <w:rsid w:val="004A58FA"/>
    <w:rsid w:val="004A5A6C"/>
    <w:rsid w:val="004A619C"/>
    <w:rsid w:val="004A68A8"/>
    <w:rsid w:val="004A6CB9"/>
    <w:rsid w:val="004A6E1E"/>
    <w:rsid w:val="004A73F7"/>
    <w:rsid w:val="004A78C9"/>
    <w:rsid w:val="004B016C"/>
    <w:rsid w:val="004B0250"/>
    <w:rsid w:val="004B11D1"/>
    <w:rsid w:val="004B1520"/>
    <w:rsid w:val="004B1639"/>
    <w:rsid w:val="004B1C0B"/>
    <w:rsid w:val="004B29CC"/>
    <w:rsid w:val="004B2B88"/>
    <w:rsid w:val="004B31E7"/>
    <w:rsid w:val="004B333A"/>
    <w:rsid w:val="004B358F"/>
    <w:rsid w:val="004B3879"/>
    <w:rsid w:val="004B3AF2"/>
    <w:rsid w:val="004B4046"/>
    <w:rsid w:val="004B40CF"/>
    <w:rsid w:val="004B411A"/>
    <w:rsid w:val="004B42A9"/>
    <w:rsid w:val="004B491F"/>
    <w:rsid w:val="004B4C61"/>
    <w:rsid w:val="004B544C"/>
    <w:rsid w:val="004B5513"/>
    <w:rsid w:val="004B578F"/>
    <w:rsid w:val="004B5D63"/>
    <w:rsid w:val="004B5D6C"/>
    <w:rsid w:val="004B626A"/>
    <w:rsid w:val="004B67AB"/>
    <w:rsid w:val="004B7247"/>
    <w:rsid w:val="004B7382"/>
    <w:rsid w:val="004B7887"/>
    <w:rsid w:val="004B78FE"/>
    <w:rsid w:val="004B7923"/>
    <w:rsid w:val="004C003B"/>
    <w:rsid w:val="004C0459"/>
    <w:rsid w:val="004C08E0"/>
    <w:rsid w:val="004C0F42"/>
    <w:rsid w:val="004C12BD"/>
    <w:rsid w:val="004C1C75"/>
    <w:rsid w:val="004C20B6"/>
    <w:rsid w:val="004C2340"/>
    <w:rsid w:val="004C2378"/>
    <w:rsid w:val="004C2B99"/>
    <w:rsid w:val="004C2CE0"/>
    <w:rsid w:val="004C31FD"/>
    <w:rsid w:val="004C34FF"/>
    <w:rsid w:val="004C35C5"/>
    <w:rsid w:val="004C366C"/>
    <w:rsid w:val="004C4081"/>
    <w:rsid w:val="004C492C"/>
    <w:rsid w:val="004C4AF6"/>
    <w:rsid w:val="004C4C4A"/>
    <w:rsid w:val="004C5132"/>
    <w:rsid w:val="004C53EC"/>
    <w:rsid w:val="004C54B7"/>
    <w:rsid w:val="004C5796"/>
    <w:rsid w:val="004C595B"/>
    <w:rsid w:val="004C5977"/>
    <w:rsid w:val="004C5B74"/>
    <w:rsid w:val="004C6540"/>
    <w:rsid w:val="004C65B7"/>
    <w:rsid w:val="004C6B45"/>
    <w:rsid w:val="004C6D87"/>
    <w:rsid w:val="004C7AA8"/>
    <w:rsid w:val="004D014D"/>
    <w:rsid w:val="004D0C5E"/>
    <w:rsid w:val="004D0CDB"/>
    <w:rsid w:val="004D257E"/>
    <w:rsid w:val="004D25B9"/>
    <w:rsid w:val="004D2844"/>
    <w:rsid w:val="004D2B7F"/>
    <w:rsid w:val="004D2BFD"/>
    <w:rsid w:val="004D2DB5"/>
    <w:rsid w:val="004D2E53"/>
    <w:rsid w:val="004D3311"/>
    <w:rsid w:val="004D4151"/>
    <w:rsid w:val="004D5444"/>
    <w:rsid w:val="004D60DD"/>
    <w:rsid w:val="004D6129"/>
    <w:rsid w:val="004D66BC"/>
    <w:rsid w:val="004D6C88"/>
    <w:rsid w:val="004D6EA5"/>
    <w:rsid w:val="004D6F84"/>
    <w:rsid w:val="004D6FC3"/>
    <w:rsid w:val="004D728B"/>
    <w:rsid w:val="004D7A05"/>
    <w:rsid w:val="004D7E9E"/>
    <w:rsid w:val="004E0422"/>
    <w:rsid w:val="004E0735"/>
    <w:rsid w:val="004E090E"/>
    <w:rsid w:val="004E0E99"/>
    <w:rsid w:val="004E1198"/>
    <w:rsid w:val="004E1CB7"/>
    <w:rsid w:val="004E1D33"/>
    <w:rsid w:val="004E1E7A"/>
    <w:rsid w:val="004E22F5"/>
    <w:rsid w:val="004E2736"/>
    <w:rsid w:val="004E2F26"/>
    <w:rsid w:val="004E334F"/>
    <w:rsid w:val="004E35C8"/>
    <w:rsid w:val="004E3827"/>
    <w:rsid w:val="004E3EA9"/>
    <w:rsid w:val="004E4B3E"/>
    <w:rsid w:val="004E5250"/>
    <w:rsid w:val="004E5514"/>
    <w:rsid w:val="004E6234"/>
    <w:rsid w:val="004E64B2"/>
    <w:rsid w:val="004E651C"/>
    <w:rsid w:val="004E6751"/>
    <w:rsid w:val="004E67C2"/>
    <w:rsid w:val="004E71EB"/>
    <w:rsid w:val="004E7738"/>
    <w:rsid w:val="004E79B2"/>
    <w:rsid w:val="004E7A9C"/>
    <w:rsid w:val="004E7CE9"/>
    <w:rsid w:val="004E7D7A"/>
    <w:rsid w:val="004F0035"/>
    <w:rsid w:val="004F0364"/>
    <w:rsid w:val="004F0551"/>
    <w:rsid w:val="004F0589"/>
    <w:rsid w:val="004F07EB"/>
    <w:rsid w:val="004F0A09"/>
    <w:rsid w:val="004F0E7F"/>
    <w:rsid w:val="004F0F7C"/>
    <w:rsid w:val="004F2231"/>
    <w:rsid w:val="004F24A8"/>
    <w:rsid w:val="004F280C"/>
    <w:rsid w:val="004F294F"/>
    <w:rsid w:val="004F2B28"/>
    <w:rsid w:val="004F3897"/>
    <w:rsid w:val="004F3A52"/>
    <w:rsid w:val="004F40E9"/>
    <w:rsid w:val="004F41D1"/>
    <w:rsid w:val="004F4DC2"/>
    <w:rsid w:val="004F4DC4"/>
    <w:rsid w:val="004F522C"/>
    <w:rsid w:val="004F5772"/>
    <w:rsid w:val="004F5E3A"/>
    <w:rsid w:val="004F5EE3"/>
    <w:rsid w:val="004F5F71"/>
    <w:rsid w:val="004F6223"/>
    <w:rsid w:val="004F65DA"/>
    <w:rsid w:val="004F693E"/>
    <w:rsid w:val="004F6B55"/>
    <w:rsid w:val="004F6CF6"/>
    <w:rsid w:val="00500038"/>
    <w:rsid w:val="005000A9"/>
    <w:rsid w:val="00500390"/>
    <w:rsid w:val="00500C89"/>
    <w:rsid w:val="005012A3"/>
    <w:rsid w:val="00501C6B"/>
    <w:rsid w:val="00501DCA"/>
    <w:rsid w:val="00502112"/>
    <w:rsid w:val="00502153"/>
    <w:rsid w:val="00502409"/>
    <w:rsid w:val="005028F2"/>
    <w:rsid w:val="00503BAF"/>
    <w:rsid w:val="00503DD6"/>
    <w:rsid w:val="0050412A"/>
    <w:rsid w:val="005044E4"/>
    <w:rsid w:val="005046D9"/>
    <w:rsid w:val="005049DC"/>
    <w:rsid w:val="0050604B"/>
    <w:rsid w:val="005068EF"/>
    <w:rsid w:val="00506A09"/>
    <w:rsid w:val="00506F77"/>
    <w:rsid w:val="00507B1B"/>
    <w:rsid w:val="00510278"/>
    <w:rsid w:val="00510A7B"/>
    <w:rsid w:val="00510B9D"/>
    <w:rsid w:val="005113DE"/>
    <w:rsid w:val="00511465"/>
    <w:rsid w:val="00511B4C"/>
    <w:rsid w:val="00511C2F"/>
    <w:rsid w:val="00512167"/>
    <w:rsid w:val="00512293"/>
    <w:rsid w:val="005124EC"/>
    <w:rsid w:val="00512833"/>
    <w:rsid w:val="0051333D"/>
    <w:rsid w:val="005140D2"/>
    <w:rsid w:val="00514154"/>
    <w:rsid w:val="00514313"/>
    <w:rsid w:val="0051447D"/>
    <w:rsid w:val="00514561"/>
    <w:rsid w:val="00515D61"/>
    <w:rsid w:val="00515DBF"/>
    <w:rsid w:val="00515DD4"/>
    <w:rsid w:val="0051604E"/>
    <w:rsid w:val="0051640E"/>
    <w:rsid w:val="005164D2"/>
    <w:rsid w:val="00516556"/>
    <w:rsid w:val="0051676A"/>
    <w:rsid w:val="005167FE"/>
    <w:rsid w:val="00516E09"/>
    <w:rsid w:val="00516E40"/>
    <w:rsid w:val="00517092"/>
    <w:rsid w:val="00517C9D"/>
    <w:rsid w:val="00517EB3"/>
    <w:rsid w:val="00517F5B"/>
    <w:rsid w:val="0052002B"/>
    <w:rsid w:val="00520182"/>
    <w:rsid w:val="00520983"/>
    <w:rsid w:val="00520DD7"/>
    <w:rsid w:val="0052177B"/>
    <w:rsid w:val="005217CF"/>
    <w:rsid w:val="005219A9"/>
    <w:rsid w:val="00522356"/>
    <w:rsid w:val="005226D4"/>
    <w:rsid w:val="00522754"/>
    <w:rsid w:val="00522D6D"/>
    <w:rsid w:val="005236E3"/>
    <w:rsid w:val="00523860"/>
    <w:rsid w:val="0052396C"/>
    <w:rsid w:val="00523A8A"/>
    <w:rsid w:val="0052402C"/>
    <w:rsid w:val="00524690"/>
    <w:rsid w:val="0052472B"/>
    <w:rsid w:val="005248BE"/>
    <w:rsid w:val="00524A8A"/>
    <w:rsid w:val="00524DC9"/>
    <w:rsid w:val="005254DC"/>
    <w:rsid w:val="0052605D"/>
    <w:rsid w:val="00526238"/>
    <w:rsid w:val="00526D61"/>
    <w:rsid w:val="005278AB"/>
    <w:rsid w:val="00527C8D"/>
    <w:rsid w:val="0053036B"/>
    <w:rsid w:val="00530391"/>
    <w:rsid w:val="0053063D"/>
    <w:rsid w:val="00530A0C"/>
    <w:rsid w:val="00530DD5"/>
    <w:rsid w:val="00531745"/>
    <w:rsid w:val="00532079"/>
    <w:rsid w:val="00532810"/>
    <w:rsid w:val="00532A25"/>
    <w:rsid w:val="00533007"/>
    <w:rsid w:val="0053306F"/>
    <w:rsid w:val="00533942"/>
    <w:rsid w:val="00533F8D"/>
    <w:rsid w:val="00534F12"/>
    <w:rsid w:val="005350E7"/>
    <w:rsid w:val="00535777"/>
    <w:rsid w:val="0053583F"/>
    <w:rsid w:val="005358BC"/>
    <w:rsid w:val="005362A0"/>
    <w:rsid w:val="005372D7"/>
    <w:rsid w:val="0053745B"/>
    <w:rsid w:val="005374AB"/>
    <w:rsid w:val="005376A3"/>
    <w:rsid w:val="00537CC1"/>
    <w:rsid w:val="0054060E"/>
    <w:rsid w:val="00540792"/>
    <w:rsid w:val="00540D35"/>
    <w:rsid w:val="00541025"/>
    <w:rsid w:val="00541383"/>
    <w:rsid w:val="0054184E"/>
    <w:rsid w:val="00541A5B"/>
    <w:rsid w:val="00541F55"/>
    <w:rsid w:val="005427AD"/>
    <w:rsid w:val="00542AD5"/>
    <w:rsid w:val="00542E17"/>
    <w:rsid w:val="00543365"/>
    <w:rsid w:val="0054394B"/>
    <w:rsid w:val="00543D0B"/>
    <w:rsid w:val="005440CE"/>
    <w:rsid w:val="0054500C"/>
    <w:rsid w:val="00545D19"/>
    <w:rsid w:val="00546083"/>
    <w:rsid w:val="005468C5"/>
    <w:rsid w:val="00546936"/>
    <w:rsid w:val="00546D2E"/>
    <w:rsid w:val="00546FBC"/>
    <w:rsid w:val="00547951"/>
    <w:rsid w:val="00547BA6"/>
    <w:rsid w:val="00550215"/>
    <w:rsid w:val="00550472"/>
    <w:rsid w:val="005509D9"/>
    <w:rsid w:val="00550BCF"/>
    <w:rsid w:val="00550EFD"/>
    <w:rsid w:val="00551287"/>
    <w:rsid w:val="00551590"/>
    <w:rsid w:val="00551AFB"/>
    <w:rsid w:val="00552B34"/>
    <w:rsid w:val="00552BA0"/>
    <w:rsid w:val="00552C31"/>
    <w:rsid w:val="00553138"/>
    <w:rsid w:val="005538F8"/>
    <w:rsid w:val="005539CB"/>
    <w:rsid w:val="00553E7E"/>
    <w:rsid w:val="00553EE7"/>
    <w:rsid w:val="0055414E"/>
    <w:rsid w:val="00554352"/>
    <w:rsid w:val="00554433"/>
    <w:rsid w:val="00554AC6"/>
    <w:rsid w:val="0055523A"/>
    <w:rsid w:val="005552B7"/>
    <w:rsid w:val="00555DBC"/>
    <w:rsid w:val="00556357"/>
    <w:rsid w:val="00556861"/>
    <w:rsid w:val="0055698D"/>
    <w:rsid w:val="00556AAE"/>
    <w:rsid w:val="00556AC1"/>
    <w:rsid w:val="00556B44"/>
    <w:rsid w:val="00556DF1"/>
    <w:rsid w:val="0055709D"/>
    <w:rsid w:val="005571DB"/>
    <w:rsid w:val="00557837"/>
    <w:rsid w:val="005600DA"/>
    <w:rsid w:val="005603D4"/>
    <w:rsid w:val="005608B0"/>
    <w:rsid w:val="0056092C"/>
    <w:rsid w:val="0056095A"/>
    <w:rsid w:val="00560E1C"/>
    <w:rsid w:val="0056135F"/>
    <w:rsid w:val="00561478"/>
    <w:rsid w:val="0056184C"/>
    <w:rsid w:val="00561885"/>
    <w:rsid w:val="00562086"/>
    <w:rsid w:val="005620BD"/>
    <w:rsid w:val="00563178"/>
    <w:rsid w:val="00563D91"/>
    <w:rsid w:val="00564C8F"/>
    <w:rsid w:val="00565B2E"/>
    <w:rsid w:val="005660F4"/>
    <w:rsid w:val="00566302"/>
    <w:rsid w:val="005666AC"/>
    <w:rsid w:val="005669E2"/>
    <w:rsid w:val="00566C1B"/>
    <w:rsid w:val="00566C64"/>
    <w:rsid w:val="00566E6D"/>
    <w:rsid w:val="00566EB5"/>
    <w:rsid w:val="00566EF6"/>
    <w:rsid w:val="00566FFC"/>
    <w:rsid w:val="00567F47"/>
    <w:rsid w:val="00570210"/>
    <w:rsid w:val="00570360"/>
    <w:rsid w:val="005704BD"/>
    <w:rsid w:val="00570737"/>
    <w:rsid w:val="00570E32"/>
    <w:rsid w:val="00571025"/>
    <w:rsid w:val="005717B7"/>
    <w:rsid w:val="00571967"/>
    <w:rsid w:val="00571BE0"/>
    <w:rsid w:val="00572E46"/>
    <w:rsid w:val="00573023"/>
    <w:rsid w:val="00573041"/>
    <w:rsid w:val="00573964"/>
    <w:rsid w:val="00573FC4"/>
    <w:rsid w:val="0057467B"/>
    <w:rsid w:val="00574F88"/>
    <w:rsid w:val="0057540D"/>
    <w:rsid w:val="00575992"/>
    <w:rsid w:val="00575A7F"/>
    <w:rsid w:val="00575AFF"/>
    <w:rsid w:val="00575CE5"/>
    <w:rsid w:val="00576055"/>
    <w:rsid w:val="00576822"/>
    <w:rsid w:val="005768AC"/>
    <w:rsid w:val="005768AD"/>
    <w:rsid w:val="00576A81"/>
    <w:rsid w:val="00576FA5"/>
    <w:rsid w:val="00577095"/>
    <w:rsid w:val="005771E7"/>
    <w:rsid w:val="005779BF"/>
    <w:rsid w:val="0058011E"/>
    <w:rsid w:val="00580147"/>
    <w:rsid w:val="00580420"/>
    <w:rsid w:val="005808DF"/>
    <w:rsid w:val="00580C6C"/>
    <w:rsid w:val="005814C0"/>
    <w:rsid w:val="005835E3"/>
    <w:rsid w:val="00583962"/>
    <w:rsid w:val="00583D2A"/>
    <w:rsid w:val="005845C4"/>
    <w:rsid w:val="00584F24"/>
    <w:rsid w:val="00584FF2"/>
    <w:rsid w:val="0058520B"/>
    <w:rsid w:val="00585757"/>
    <w:rsid w:val="005858CC"/>
    <w:rsid w:val="005858F8"/>
    <w:rsid w:val="005859F6"/>
    <w:rsid w:val="005868B1"/>
    <w:rsid w:val="00586BBB"/>
    <w:rsid w:val="00586FA0"/>
    <w:rsid w:val="00587490"/>
    <w:rsid w:val="005877E8"/>
    <w:rsid w:val="00587871"/>
    <w:rsid w:val="00587B7C"/>
    <w:rsid w:val="00590F11"/>
    <w:rsid w:val="005914B7"/>
    <w:rsid w:val="00591985"/>
    <w:rsid w:val="005919D4"/>
    <w:rsid w:val="00591AB1"/>
    <w:rsid w:val="00591D0F"/>
    <w:rsid w:val="005922EF"/>
    <w:rsid w:val="00592529"/>
    <w:rsid w:val="00592DCB"/>
    <w:rsid w:val="005934BB"/>
    <w:rsid w:val="00593522"/>
    <w:rsid w:val="00593697"/>
    <w:rsid w:val="00593814"/>
    <w:rsid w:val="00593835"/>
    <w:rsid w:val="00593A18"/>
    <w:rsid w:val="00593C4C"/>
    <w:rsid w:val="00593E55"/>
    <w:rsid w:val="00594504"/>
    <w:rsid w:val="0059466C"/>
    <w:rsid w:val="00594FBF"/>
    <w:rsid w:val="00595116"/>
    <w:rsid w:val="00595144"/>
    <w:rsid w:val="0059519F"/>
    <w:rsid w:val="005954A3"/>
    <w:rsid w:val="005958C6"/>
    <w:rsid w:val="00595F38"/>
    <w:rsid w:val="005961E2"/>
    <w:rsid w:val="00596757"/>
    <w:rsid w:val="00596A58"/>
    <w:rsid w:val="00596BCC"/>
    <w:rsid w:val="00597644"/>
    <w:rsid w:val="0059772E"/>
    <w:rsid w:val="00597B70"/>
    <w:rsid w:val="00597C0E"/>
    <w:rsid w:val="005A00E7"/>
    <w:rsid w:val="005A05C1"/>
    <w:rsid w:val="005A0691"/>
    <w:rsid w:val="005A06DB"/>
    <w:rsid w:val="005A0E9B"/>
    <w:rsid w:val="005A1007"/>
    <w:rsid w:val="005A105A"/>
    <w:rsid w:val="005A1323"/>
    <w:rsid w:val="005A160B"/>
    <w:rsid w:val="005A16B8"/>
    <w:rsid w:val="005A1C18"/>
    <w:rsid w:val="005A216E"/>
    <w:rsid w:val="005A266C"/>
    <w:rsid w:val="005A2798"/>
    <w:rsid w:val="005A2BF2"/>
    <w:rsid w:val="005A2F73"/>
    <w:rsid w:val="005A3DBF"/>
    <w:rsid w:val="005A3DD6"/>
    <w:rsid w:val="005A4143"/>
    <w:rsid w:val="005A49CC"/>
    <w:rsid w:val="005A4CD0"/>
    <w:rsid w:val="005A541F"/>
    <w:rsid w:val="005A5619"/>
    <w:rsid w:val="005A58BC"/>
    <w:rsid w:val="005A5C74"/>
    <w:rsid w:val="005A5D51"/>
    <w:rsid w:val="005A632C"/>
    <w:rsid w:val="005A6703"/>
    <w:rsid w:val="005A6DF4"/>
    <w:rsid w:val="005A78A9"/>
    <w:rsid w:val="005A7EFB"/>
    <w:rsid w:val="005B04CB"/>
    <w:rsid w:val="005B055D"/>
    <w:rsid w:val="005B0A04"/>
    <w:rsid w:val="005B0DDF"/>
    <w:rsid w:val="005B150C"/>
    <w:rsid w:val="005B156B"/>
    <w:rsid w:val="005B16FE"/>
    <w:rsid w:val="005B1728"/>
    <w:rsid w:val="005B193B"/>
    <w:rsid w:val="005B1943"/>
    <w:rsid w:val="005B19E3"/>
    <w:rsid w:val="005B1A1D"/>
    <w:rsid w:val="005B2074"/>
    <w:rsid w:val="005B248B"/>
    <w:rsid w:val="005B2BAA"/>
    <w:rsid w:val="005B3711"/>
    <w:rsid w:val="005B4049"/>
    <w:rsid w:val="005B48EA"/>
    <w:rsid w:val="005B4942"/>
    <w:rsid w:val="005B4CF3"/>
    <w:rsid w:val="005B4EE9"/>
    <w:rsid w:val="005B52AF"/>
    <w:rsid w:val="005B54E4"/>
    <w:rsid w:val="005B5683"/>
    <w:rsid w:val="005B60AC"/>
    <w:rsid w:val="005B6256"/>
    <w:rsid w:val="005B635A"/>
    <w:rsid w:val="005B6390"/>
    <w:rsid w:val="005B6888"/>
    <w:rsid w:val="005B68F9"/>
    <w:rsid w:val="005B6A2D"/>
    <w:rsid w:val="005B7248"/>
    <w:rsid w:val="005B72EA"/>
    <w:rsid w:val="005B7318"/>
    <w:rsid w:val="005B76B6"/>
    <w:rsid w:val="005C077B"/>
    <w:rsid w:val="005C09B9"/>
    <w:rsid w:val="005C0A07"/>
    <w:rsid w:val="005C0B1E"/>
    <w:rsid w:val="005C0BA7"/>
    <w:rsid w:val="005C13CF"/>
    <w:rsid w:val="005C15CF"/>
    <w:rsid w:val="005C1765"/>
    <w:rsid w:val="005C1B4A"/>
    <w:rsid w:val="005C1C2D"/>
    <w:rsid w:val="005C1DC4"/>
    <w:rsid w:val="005C21DD"/>
    <w:rsid w:val="005C24D7"/>
    <w:rsid w:val="005C2CA6"/>
    <w:rsid w:val="005C2DCF"/>
    <w:rsid w:val="005C36A8"/>
    <w:rsid w:val="005C37ED"/>
    <w:rsid w:val="005C3864"/>
    <w:rsid w:val="005C4031"/>
    <w:rsid w:val="005C430E"/>
    <w:rsid w:val="005C4BB7"/>
    <w:rsid w:val="005C4BBD"/>
    <w:rsid w:val="005C4C01"/>
    <w:rsid w:val="005C5801"/>
    <w:rsid w:val="005C5A0A"/>
    <w:rsid w:val="005C5F70"/>
    <w:rsid w:val="005C6867"/>
    <w:rsid w:val="005C715E"/>
    <w:rsid w:val="005C7303"/>
    <w:rsid w:val="005C747B"/>
    <w:rsid w:val="005C7773"/>
    <w:rsid w:val="005C7889"/>
    <w:rsid w:val="005C78FE"/>
    <w:rsid w:val="005C7AF3"/>
    <w:rsid w:val="005C7C74"/>
    <w:rsid w:val="005C7FA1"/>
    <w:rsid w:val="005D016D"/>
    <w:rsid w:val="005D02B4"/>
    <w:rsid w:val="005D03F4"/>
    <w:rsid w:val="005D1468"/>
    <w:rsid w:val="005D14A6"/>
    <w:rsid w:val="005D2053"/>
    <w:rsid w:val="005D2266"/>
    <w:rsid w:val="005D25B4"/>
    <w:rsid w:val="005D28F4"/>
    <w:rsid w:val="005D2D69"/>
    <w:rsid w:val="005D35CF"/>
    <w:rsid w:val="005D4053"/>
    <w:rsid w:val="005D41A1"/>
    <w:rsid w:val="005D4315"/>
    <w:rsid w:val="005D4472"/>
    <w:rsid w:val="005D4557"/>
    <w:rsid w:val="005D4D58"/>
    <w:rsid w:val="005D4DE3"/>
    <w:rsid w:val="005D5874"/>
    <w:rsid w:val="005D5912"/>
    <w:rsid w:val="005D59F0"/>
    <w:rsid w:val="005D5AE2"/>
    <w:rsid w:val="005D5B6A"/>
    <w:rsid w:val="005D5D4C"/>
    <w:rsid w:val="005D60B4"/>
    <w:rsid w:val="005D629D"/>
    <w:rsid w:val="005D69CC"/>
    <w:rsid w:val="005D7895"/>
    <w:rsid w:val="005D7CFB"/>
    <w:rsid w:val="005D7D34"/>
    <w:rsid w:val="005D7E7E"/>
    <w:rsid w:val="005E0026"/>
    <w:rsid w:val="005E0165"/>
    <w:rsid w:val="005E0918"/>
    <w:rsid w:val="005E1022"/>
    <w:rsid w:val="005E1161"/>
    <w:rsid w:val="005E1535"/>
    <w:rsid w:val="005E1CE7"/>
    <w:rsid w:val="005E1DDC"/>
    <w:rsid w:val="005E1FE3"/>
    <w:rsid w:val="005E2258"/>
    <w:rsid w:val="005E27C4"/>
    <w:rsid w:val="005E2E2E"/>
    <w:rsid w:val="005E35F9"/>
    <w:rsid w:val="005E37D3"/>
    <w:rsid w:val="005E3899"/>
    <w:rsid w:val="005E392A"/>
    <w:rsid w:val="005E3D98"/>
    <w:rsid w:val="005E4DC7"/>
    <w:rsid w:val="005E4F74"/>
    <w:rsid w:val="005E5400"/>
    <w:rsid w:val="005E5503"/>
    <w:rsid w:val="005E5B79"/>
    <w:rsid w:val="005E5C95"/>
    <w:rsid w:val="005E5DAA"/>
    <w:rsid w:val="005E648D"/>
    <w:rsid w:val="005E68DF"/>
    <w:rsid w:val="005E7058"/>
    <w:rsid w:val="005E74B8"/>
    <w:rsid w:val="005E7E28"/>
    <w:rsid w:val="005E7E71"/>
    <w:rsid w:val="005E7E98"/>
    <w:rsid w:val="005F038E"/>
    <w:rsid w:val="005F08C1"/>
    <w:rsid w:val="005F08D8"/>
    <w:rsid w:val="005F1268"/>
    <w:rsid w:val="005F1860"/>
    <w:rsid w:val="005F1869"/>
    <w:rsid w:val="005F1BE9"/>
    <w:rsid w:val="005F2ACF"/>
    <w:rsid w:val="005F3072"/>
    <w:rsid w:val="005F3A5C"/>
    <w:rsid w:val="005F3D0A"/>
    <w:rsid w:val="005F40F4"/>
    <w:rsid w:val="005F4C7C"/>
    <w:rsid w:val="005F5311"/>
    <w:rsid w:val="005F544C"/>
    <w:rsid w:val="005F54EE"/>
    <w:rsid w:val="005F5612"/>
    <w:rsid w:val="005F57F3"/>
    <w:rsid w:val="005F5900"/>
    <w:rsid w:val="005F6149"/>
    <w:rsid w:val="005F6DC4"/>
    <w:rsid w:val="005F7399"/>
    <w:rsid w:val="005F74E3"/>
    <w:rsid w:val="006001FB"/>
    <w:rsid w:val="006002EE"/>
    <w:rsid w:val="0060064C"/>
    <w:rsid w:val="006006FF"/>
    <w:rsid w:val="00600B01"/>
    <w:rsid w:val="00600BCB"/>
    <w:rsid w:val="00600C73"/>
    <w:rsid w:val="0060138B"/>
    <w:rsid w:val="00601825"/>
    <w:rsid w:val="00602912"/>
    <w:rsid w:val="00602CF0"/>
    <w:rsid w:val="006033A2"/>
    <w:rsid w:val="006035C4"/>
    <w:rsid w:val="00604562"/>
    <w:rsid w:val="006049BE"/>
    <w:rsid w:val="00604DCD"/>
    <w:rsid w:val="00605135"/>
    <w:rsid w:val="00605B72"/>
    <w:rsid w:val="00605BDD"/>
    <w:rsid w:val="006066C3"/>
    <w:rsid w:val="00606731"/>
    <w:rsid w:val="00606962"/>
    <w:rsid w:val="00606993"/>
    <w:rsid w:val="00606CB5"/>
    <w:rsid w:val="00606D56"/>
    <w:rsid w:val="00607536"/>
    <w:rsid w:val="00607D93"/>
    <w:rsid w:val="006103E4"/>
    <w:rsid w:val="0061063E"/>
    <w:rsid w:val="00610973"/>
    <w:rsid w:val="00610E22"/>
    <w:rsid w:val="00611244"/>
    <w:rsid w:val="0061135B"/>
    <w:rsid w:val="0061152D"/>
    <w:rsid w:val="00611648"/>
    <w:rsid w:val="00611C9E"/>
    <w:rsid w:val="00611D14"/>
    <w:rsid w:val="00611EB5"/>
    <w:rsid w:val="0061246B"/>
    <w:rsid w:val="0061273D"/>
    <w:rsid w:val="006147CE"/>
    <w:rsid w:val="006149C9"/>
    <w:rsid w:val="00614DF2"/>
    <w:rsid w:val="00614FAE"/>
    <w:rsid w:val="006153CA"/>
    <w:rsid w:val="0061592C"/>
    <w:rsid w:val="00615AF7"/>
    <w:rsid w:val="006179B8"/>
    <w:rsid w:val="00617FE3"/>
    <w:rsid w:val="006202B5"/>
    <w:rsid w:val="00620983"/>
    <w:rsid w:val="00620C4D"/>
    <w:rsid w:val="00620CEA"/>
    <w:rsid w:val="00620E85"/>
    <w:rsid w:val="0062134B"/>
    <w:rsid w:val="00621B76"/>
    <w:rsid w:val="00621DD2"/>
    <w:rsid w:val="00621E09"/>
    <w:rsid w:val="0062216E"/>
    <w:rsid w:val="00622A3F"/>
    <w:rsid w:val="00622D54"/>
    <w:rsid w:val="00622DB9"/>
    <w:rsid w:val="00622E90"/>
    <w:rsid w:val="00624068"/>
    <w:rsid w:val="006241D2"/>
    <w:rsid w:val="00624257"/>
    <w:rsid w:val="00624840"/>
    <w:rsid w:val="00624BBC"/>
    <w:rsid w:val="006250CB"/>
    <w:rsid w:val="006251C3"/>
    <w:rsid w:val="00625279"/>
    <w:rsid w:val="006254BC"/>
    <w:rsid w:val="006255E6"/>
    <w:rsid w:val="00625DD2"/>
    <w:rsid w:val="00625E64"/>
    <w:rsid w:val="006260B6"/>
    <w:rsid w:val="00626123"/>
    <w:rsid w:val="00626403"/>
    <w:rsid w:val="0062648D"/>
    <w:rsid w:val="00626557"/>
    <w:rsid w:val="0062667B"/>
    <w:rsid w:val="006266C8"/>
    <w:rsid w:val="00626940"/>
    <w:rsid w:val="00626F80"/>
    <w:rsid w:val="0062706C"/>
    <w:rsid w:val="006270F1"/>
    <w:rsid w:val="006271C6"/>
    <w:rsid w:val="006272B9"/>
    <w:rsid w:val="00627659"/>
    <w:rsid w:val="00627750"/>
    <w:rsid w:val="0063037D"/>
    <w:rsid w:val="006303CE"/>
    <w:rsid w:val="00630489"/>
    <w:rsid w:val="006305E7"/>
    <w:rsid w:val="00630F69"/>
    <w:rsid w:val="0063114E"/>
    <w:rsid w:val="00631411"/>
    <w:rsid w:val="00631856"/>
    <w:rsid w:val="0063289D"/>
    <w:rsid w:val="00632928"/>
    <w:rsid w:val="00632B40"/>
    <w:rsid w:val="00632D3F"/>
    <w:rsid w:val="00633512"/>
    <w:rsid w:val="0063355D"/>
    <w:rsid w:val="006336C0"/>
    <w:rsid w:val="0063391D"/>
    <w:rsid w:val="00633B4C"/>
    <w:rsid w:val="006343FA"/>
    <w:rsid w:val="00634707"/>
    <w:rsid w:val="00634872"/>
    <w:rsid w:val="0063490C"/>
    <w:rsid w:val="00634955"/>
    <w:rsid w:val="00634B25"/>
    <w:rsid w:val="00634B2A"/>
    <w:rsid w:val="00634BA6"/>
    <w:rsid w:val="00634EEC"/>
    <w:rsid w:val="00635777"/>
    <w:rsid w:val="006358EE"/>
    <w:rsid w:val="00635BB1"/>
    <w:rsid w:val="0063601B"/>
    <w:rsid w:val="006364A7"/>
    <w:rsid w:val="00636BA1"/>
    <w:rsid w:val="0063718C"/>
    <w:rsid w:val="00637D56"/>
    <w:rsid w:val="00637F67"/>
    <w:rsid w:val="00637F6F"/>
    <w:rsid w:val="0064019D"/>
    <w:rsid w:val="0064059A"/>
    <w:rsid w:val="00640CBB"/>
    <w:rsid w:val="006415A1"/>
    <w:rsid w:val="006421A3"/>
    <w:rsid w:val="0064259E"/>
    <w:rsid w:val="00642908"/>
    <w:rsid w:val="00642916"/>
    <w:rsid w:val="00642A6C"/>
    <w:rsid w:val="00642DAE"/>
    <w:rsid w:val="00643CA5"/>
    <w:rsid w:val="00643DB1"/>
    <w:rsid w:val="006447D3"/>
    <w:rsid w:val="00644B69"/>
    <w:rsid w:val="0064530D"/>
    <w:rsid w:val="0064535B"/>
    <w:rsid w:val="0064547A"/>
    <w:rsid w:val="00645745"/>
    <w:rsid w:val="00645AC0"/>
    <w:rsid w:val="00646057"/>
    <w:rsid w:val="006465B6"/>
    <w:rsid w:val="00646632"/>
    <w:rsid w:val="00646A05"/>
    <w:rsid w:val="00646C61"/>
    <w:rsid w:val="00646C8C"/>
    <w:rsid w:val="00646E44"/>
    <w:rsid w:val="006471AA"/>
    <w:rsid w:val="006471CB"/>
    <w:rsid w:val="006472C8"/>
    <w:rsid w:val="00647B1A"/>
    <w:rsid w:val="00647E65"/>
    <w:rsid w:val="006502AF"/>
    <w:rsid w:val="006502B1"/>
    <w:rsid w:val="00650330"/>
    <w:rsid w:val="0065051B"/>
    <w:rsid w:val="00650539"/>
    <w:rsid w:val="00650559"/>
    <w:rsid w:val="00650859"/>
    <w:rsid w:val="00650C28"/>
    <w:rsid w:val="00651215"/>
    <w:rsid w:val="00651F62"/>
    <w:rsid w:val="00652083"/>
    <w:rsid w:val="006521BF"/>
    <w:rsid w:val="006523F0"/>
    <w:rsid w:val="00652C80"/>
    <w:rsid w:val="00653A5C"/>
    <w:rsid w:val="006540E0"/>
    <w:rsid w:val="00654519"/>
    <w:rsid w:val="0065451B"/>
    <w:rsid w:val="00654957"/>
    <w:rsid w:val="00654972"/>
    <w:rsid w:val="006550FD"/>
    <w:rsid w:val="006554CA"/>
    <w:rsid w:val="00655660"/>
    <w:rsid w:val="00655841"/>
    <w:rsid w:val="00655B6D"/>
    <w:rsid w:val="00655BEE"/>
    <w:rsid w:val="00655C4D"/>
    <w:rsid w:val="00656136"/>
    <w:rsid w:val="00656783"/>
    <w:rsid w:val="0065737D"/>
    <w:rsid w:val="00657776"/>
    <w:rsid w:val="0065785E"/>
    <w:rsid w:val="00660717"/>
    <w:rsid w:val="006609A8"/>
    <w:rsid w:val="00660B71"/>
    <w:rsid w:val="0066126C"/>
    <w:rsid w:val="00661323"/>
    <w:rsid w:val="00661957"/>
    <w:rsid w:val="006619D9"/>
    <w:rsid w:val="00661E4D"/>
    <w:rsid w:val="0066204B"/>
    <w:rsid w:val="00662269"/>
    <w:rsid w:val="006622EF"/>
    <w:rsid w:val="0066252B"/>
    <w:rsid w:val="00662854"/>
    <w:rsid w:val="00662B42"/>
    <w:rsid w:val="00662E12"/>
    <w:rsid w:val="0066311D"/>
    <w:rsid w:val="006638C0"/>
    <w:rsid w:val="00663B30"/>
    <w:rsid w:val="00663B5B"/>
    <w:rsid w:val="00663BAA"/>
    <w:rsid w:val="00663D0A"/>
    <w:rsid w:val="00663DA7"/>
    <w:rsid w:val="00663EDE"/>
    <w:rsid w:val="0066410C"/>
    <w:rsid w:val="006641C3"/>
    <w:rsid w:val="006641EA"/>
    <w:rsid w:val="00664514"/>
    <w:rsid w:val="006652C9"/>
    <w:rsid w:val="00665320"/>
    <w:rsid w:val="00665623"/>
    <w:rsid w:val="00665A8E"/>
    <w:rsid w:val="00665EBF"/>
    <w:rsid w:val="00665EE1"/>
    <w:rsid w:val="00665FCC"/>
    <w:rsid w:val="00666054"/>
    <w:rsid w:val="0066677C"/>
    <w:rsid w:val="00667A2A"/>
    <w:rsid w:val="00667D0B"/>
    <w:rsid w:val="0067050D"/>
    <w:rsid w:val="006707A4"/>
    <w:rsid w:val="0067088A"/>
    <w:rsid w:val="0067092B"/>
    <w:rsid w:val="00670A44"/>
    <w:rsid w:val="00670A65"/>
    <w:rsid w:val="006712D2"/>
    <w:rsid w:val="00671829"/>
    <w:rsid w:val="00671CB9"/>
    <w:rsid w:val="00671D5B"/>
    <w:rsid w:val="00672457"/>
    <w:rsid w:val="0067336F"/>
    <w:rsid w:val="006734A7"/>
    <w:rsid w:val="0067362D"/>
    <w:rsid w:val="00673BCE"/>
    <w:rsid w:val="00674725"/>
    <w:rsid w:val="00675096"/>
    <w:rsid w:val="0067532D"/>
    <w:rsid w:val="00675522"/>
    <w:rsid w:val="006757AA"/>
    <w:rsid w:val="00675967"/>
    <w:rsid w:val="006759A7"/>
    <w:rsid w:val="00675C93"/>
    <w:rsid w:val="006766B0"/>
    <w:rsid w:val="00676B5E"/>
    <w:rsid w:val="00677237"/>
    <w:rsid w:val="006774E9"/>
    <w:rsid w:val="00677CDF"/>
    <w:rsid w:val="00677D6B"/>
    <w:rsid w:val="00677FDC"/>
    <w:rsid w:val="00680B22"/>
    <w:rsid w:val="00680E1C"/>
    <w:rsid w:val="00680E38"/>
    <w:rsid w:val="00681055"/>
    <w:rsid w:val="00681547"/>
    <w:rsid w:val="006824B8"/>
    <w:rsid w:val="0068255C"/>
    <w:rsid w:val="00682759"/>
    <w:rsid w:val="00683089"/>
    <w:rsid w:val="00683AFC"/>
    <w:rsid w:val="00683DC6"/>
    <w:rsid w:val="006848D9"/>
    <w:rsid w:val="00684EE2"/>
    <w:rsid w:val="0068556F"/>
    <w:rsid w:val="006856A5"/>
    <w:rsid w:val="00685877"/>
    <w:rsid w:val="00686205"/>
    <w:rsid w:val="00686782"/>
    <w:rsid w:val="00686B85"/>
    <w:rsid w:val="00686C9C"/>
    <w:rsid w:val="00686CE2"/>
    <w:rsid w:val="00686E19"/>
    <w:rsid w:val="00687031"/>
    <w:rsid w:val="00687349"/>
    <w:rsid w:val="00687658"/>
    <w:rsid w:val="0068767E"/>
    <w:rsid w:val="0069013D"/>
    <w:rsid w:val="006903BC"/>
    <w:rsid w:val="0069043C"/>
    <w:rsid w:val="0069058B"/>
    <w:rsid w:val="006906EE"/>
    <w:rsid w:val="006908AB"/>
    <w:rsid w:val="00691080"/>
    <w:rsid w:val="00692025"/>
    <w:rsid w:val="00692391"/>
    <w:rsid w:val="0069261E"/>
    <w:rsid w:val="006929CB"/>
    <w:rsid w:val="00693236"/>
    <w:rsid w:val="006932FE"/>
    <w:rsid w:val="00693A6F"/>
    <w:rsid w:val="00693AD3"/>
    <w:rsid w:val="0069402A"/>
    <w:rsid w:val="0069403C"/>
    <w:rsid w:val="00694616"/>
    <w:rsid w:val="00695391"/>
    <w:rsid w:val="00695A9D"/>
    <w:rsid w:val="00695B72"/>
    <w:rsid w:val="006962FA"/>
    <w:rsid w:val="00696477"/>
    <w:rsid w:val="006966F6"/>
    <w:rsid w:val="00696839"/>
    <w:rsid w:val="00696ACC"/>
    <w:rsid w:val="00697076"/>
    <w:rsid w:val="006A0A37"/>
    <w:rsid w:val="006A0A42"/>
    <w:rsid w:val="006A0BA4"/>
    <w:rsid w:val="006A0E10"/>
    <w:rsid w:val="006A14E9"/>
    <w:rsid w:val="006A180A"/>
    <w:rsid w:val="006A2152"/>
    <w:rsid w:val="006A2994"/>
    <w:rsid w:val="006A2AAA"/>
    <w:rsid w:val="006A2AB4"/>
    <w:rsid w:val="006A2CD5"/>
    <w:rsid w:val="006A307A"/>
    <w:rsid w:val="006A3977"/>
    <w:rsid w:val="006A3AF5"/>
    <w:rsid w:val="006A44A3"/>
    <w:rsid w:val="006A4962"/>
    <w:rsid w:val="006A4A4B"/>
    <w:rsid w:val="006A503A"/>
    <w:rsid w:val="006A5397"/>
    <w:rsid w:val="006A5589"/>
    <w:rsid w:val="006A5992"/>
    <w:rsid w:val="006A616C"/>
    <w:rsid w:val="006A6508"/>
    <w:rsid w:val="006A6774"/>
    <w:rsid w:val="006A6C5E"/>
    <w:rsid w:val="006A74C1"/>
    <w:rsid w:val="006A76B5"/>
    <w:rsid w:val="006A7764"/>
    <w:rsid w:val="006A79CF"/>
    <w:rsid w:val="006A7B48"/>
    <w:rsid w:val="006A7BED"/>
    <w:rsid w:val="006A7DAF"/>
    <w:rsid w:val="006A7EB3"/>
    <w:rsid w:val="006A7FC7"/>
    <w:rsid w:val="006B005C"/>
    <w:rsid w:val="006B09F8"/>
    <w:rsid w:val="006B0C44"/>
    <w:rsid w:val="006B0C70"/>
    <w:rsid w:val="006B111C"/>
    <w:rsid w:val="006B164F"/>
    <w:rsid w:val="006B1B14"/>
    <w:rsid w:val="006B2560"/>
    <w:rsid w:val="006B2653"/>
    <w:rsid w:val="006B28BC"/>
    <w:rsid w:val="006B28E2"/>
    <w:rsid w:val="006B3023"/>
    <w:rsid w:val="006B3491"/>
    <w:rsid w:val="006B3C65"/>
    <w:rsid w:val="006B4081"/>
    <w:rsid w:val="006B415F"/>
    <w:rsid w:val="006B44F8"/>
    <w:rsid w:val="006B4BFA"/>
    <w:rsid w:val="006B4E90"/>
    <w:rsid w:val="006B51BC"/>
    <w:rsid w:val="006B5315"/>
    <w:rsid w:val="006B56A7"/>
    <w:rsid w:val="006B5935"/>
    <w:rsid w:val="006B5CBE"/>
    <w:rsid w:val="006B5E0D"/>
    <w:rsid w:val="006B6626"/>
    <w:rsid w:val="006B6C01"/>
    <w:rsid w:val="006B6D1E"/>
    <w:rsid w:val="006B7376"/>
    <w:rsid w:val="006B79E8"/>
    <w:rsid w:val="006C01EC"/>
    <w:rsid w:val="006C06DF"/>
    <w:rsid w:val="006C12C0"/>
    <w:rsid w:val="006C1419"/>
    <w:rsid w:val="006C14FF"/>
    <w:rsid w:val="006C1527"/>
    <w:rsid w:val="006C318E"/>
    <w:rsid w:val="006C373F"/>
    <w:rsid w:val="006C3AFB"/>
    <w:rsid w:val="006C415F"/>
    <w:rsid w:val="006C42C2"/>
    <w:rsid w:val="006C4937"/>
    <w:rsid w:val="006C4F84"/>
    <w:rsid w:val="006C50F5"/>
    <w:rsid w:val="006C53DA"/>
    <w:rsid w:val="006C586F"/>
    <w:rsid w:val="006C5E6C"/>
    <w:rsid w:val="006C6697"/>
    <w:rsid w:val="006C66DF"/>
    <w:rsid w:val="006C71AC"/>
    <w:rsid w:val="006C7323"/>
    <w:rsid w:val="006C7B33"/>
    <w:rsid w:val="006D0356"/>
    <w:rsid w:val="006D0440"/>
    <w:rsid w:val="006D0769"/>
    <w:rsid w:val="006D08E0"/>
    <w:rsid w:val="006D096D"/>
    <w:rsid w:val="006D0F2F"/>
    <w:rsid w:val="006D1466"/>
    <w:rsid w:val="006D1759"/>
    <w:rsid w:val="006D1B51"/>
    <w:rsid w:val="006D1CD6"/>
    <w:rsid w:val="006D1E72"/>
    <w:rsid w:val="006D21BE"/>
    <w:rsid w:val="006D2284"/>
    <w:rsid w:val="006D2CD3"/>
    <w:rsid w:val="006D33A8"/>
    <w:rsid w:val="006D34EE"/>
    <w:rsid w:val="006D37A1"/>
    <w:rsid w:val="006D40A7"/>
    <w:rsid w:val="006D477B"/>
    <w:rsid w:val="006D5059"/>
    <w:rsid w:val="006D5114"/>
    <w:rsid w:val="006D574C"/>
    <w:rsid w:val="006D59F1"/>
    <w:rsid w:val="006D5CBC"/>
    <w:rsid w:val="006D60A7"/>
    <w:rsid w:val="006D66D2"/>
    <w:rsid w:val="006D6AA1"/>
    <w:rsid w:val="006D7338"/>
    <w:rsid w:val="006D7679"/>
    <w:rsid w:val="006D7AAE"/>
    <w:rsid w:val="006D7DCE"/>
    <w:rsid w:val="006D7FC4"/>
    <w:rsid w:val="006E009A"/>
    <w:rsid w:val="006E0389"/>
    <w:rsid w:val="006E05FC"/>
    <w:rsid w:val="006E08A6"/>
    <w:rsid w:val="006E0C09"/>
    <w:rsid w:val="006E105D"/>
    <w:rsid w:val="006E144F"/>
    <w:rsid w:val="006E165D"/>
    <w:rsid w:val="006E186A"/>
    <w:rsid w:val="006E1F8A"/>
    <w:rsid w:val="006E1FC7"/>
    <w:rsid w:val="006E26DD"/>
    <w:rsid w:val="006E26F9"/>
    <w:rsid w:val="006E27CF"/>
    <w:rsid w:val="006E2AB1"/>
    <w:rsid w:val="006E2E19"/>
    <w:rsid w:val="006E3284"/>
    <w:rsid w:val="006E39C9"/>
    <w:rsid w:val="006E39EB"/>
    <w:rsid w:val="006E3F2D"/>
    <w:rsid w:val="006E3FC1"/>
    <w:rsid w:val="006E43EB"/>
    <w:rsid w:val="006E44DF"/>
    <w:rsid w:val="006E49F2"/>
    <w:rsid w:val="006E4E95"/>
    <w:rsid w:val="006E5313"/>
    <w:rsid w:val="006E5E1C"/>
    <w:rsid w:val="006E6780"/>
    <w:rsid w:val="006E6DF7"/>
    <w:rsid w:val="006E78F4"/>
    <w:rsid w:val="006E7CD0"/>
    <w:rsid w:val="006E7E42"/>
    <w:rsid w:val="006F0070"/>
    <w:rsid w:val="006F02E5"/>
    <w:rsid w:val="006F0689"/>
    <w:rsid w:val="006F070F"/>
    <w:rsid w:val="006F07C8"/>
    <w:rsid w:val="006F080E"/>
    <w:rsid w:val="006F0817"/>
    <w:rsid w:val="006F111A"/>
    <w:rsid w:val="006F12A1"/>
    <w:rsid w:val="006F16BD"/>
    <w:rsid w:val="006F1B73"/>
    <w:rsid w:val="006F1C0B"/>
    <w:rsid w:val="006F22A9"/>
    <w:rsid w:val="006F285F"/>
    <w:rsid w:val="006F2D75"/>
    <w:rsid w:val="006F3F49"/>
    <w:rsid w:val="006F401E"/>
    <w:rsid w:val="006F45D9"/>
    <w:rsid w:val="006F4AD9"/>
    <w:rsid w:val="006F5296"/>
    <w:rsid w:val="006F54D8"/>
    <w:rsid w:val="006F613F"/>
    <w:rsid w:val="006F6328"/>
    <w:rsid w:val="006F6637"/>
    <w:rsid w:val="006F7211"/>
    <w:rsid w:val="006F7915"/>
    <w:rsid w:val="006F7F4E"/>
    <w:rsid w:val="0070015B"/>
    <w:rsid w:val="0070022B"/>
    <w:rsid w:val="00700A7A"/>
    <w:rsid w:val="00700C77"/>
    <w:rsid w:val="00701CFF"/>
    <w:rsid w:val="00701EE0"/>
    <w:rsid w:val="00702700"/>
    <w:rsid w:val="00702A11"/>
    <w:rsid w:val="00702A3C"/>
    <w:rsid w:val="00702BE2"/>
    <w:rsid w:val="007036AA"/>
    <w:rsid w:val="007038FF"/>
    <w:rsid w:val="00703D71"/>
    <w:rsid w:val="00703F04"/>
    <w:rsid w:val="00704821"/>
    <w:rsid w:val="00704952"/>
    <w:rsid w:val="00705EA0"/>
    <w:rsid w:val="00705EAF"/>
    <w:rsid w:val="00706556"/>
    <w:rsid w:val="00706686"/>
    <w:rsid w:val="00706750"/>
    <w:rsid w:val="00706805"/>
    <w:rsid w:val="0070731E"/>
    <w:rsid w:val="007073DB"/>
    <w:rsid w:val="007076BE"/>
    <w:rsid w:val="00710883"/>
    <w:rsid w:val="007108AE"/>
    <w:rsid w:val="00710CB8"/>
    <w:rsid w:val="00710D60"/>
    <w:rsid w:val="007110E1"/>
    <w:rsid w:val="00711AF0"/>
    <w:rsid w:val="00711F0A"/>
    <w:rsid w:val="00712132"/>
    <w:rsid w:val="00712A34"/>
    <w:rsid w:val="00712A39"/>
    <w:rsid w:val="00712FC4"/>
    <w:rsid w:val="00712FFB"/>
    <w:rsid w:val="00713071"/>
    <w:rsid w:val="0071320A"/>
    <w:rsid w:val="00713BBA"/>
    <w:rsid w:val="00714326"/>
    <w:rsid w:val="00714666"/>
    <w:rsid w:val="00714668"/>
    <w:rsid w:val="00714805"/>
    <w:rsid w:val="00714CEE"/>
    <w:rsid w:val="00714F4D"/>
    <w:rsid w:val="00715272"/>
    <w:rsid w:val="00715C1B"/>
    <w:rsid w:val="00715C97"/>
    <w:rsid w:val="00715D40"/>
    <w:rsid w:val="007165F6"/>
    <w:rsid w:val="00716817"/>
    <w:rsid w:val="0071699A"/>
    <w:rsid w:val="00716C3C"/>
    <w:rsid w:val="00716CE0"/>
    <w:rsid w:val="00716EFF"/>
    <w:rsid w:val="007170F9"/>
    <w:rsid w:val="007178A4"/>
    <w:rsid w:val="00717F44"/>
    <w:rsid w:val="0072032C"/>
    <w:rsid w:val="007203B1"/>
    <w:rsid w:val="00720FE1"/>
    <w:rsid w:val="007211E1"/>
    <w:rsid w:val="007215A4"/>
    <w:rsid w:val="00721971"/>
    <w:rsid w:val="00721A65"/>
    <w:rsid w:val="00722130"/>
    <w:rsid w:val="00722166"/>
    <w:rsid w:val="00722758"/>
    <w:rsid w:val="00722837"/>
    <w:rsid w:val="00722D71"/>
    <w:rsid w:val="00722EB1"/>
    <w:rsid w:val="00722FAD"/>
    <w:rsid w:val="00723404"/>
    <w:rsid w:val="007237A5"/>
    <w:rsid w:val="00723CE7"/>
    <w:rsid w:val="00723E78"/>
    <w:rsid w:val="00724B41"/>
    <w:rsid w:val="00724B78"/>
    <w:rsid w:val="0072551D"/>
    <w:rsid w:val="007262D8"/>
    <w:rsid w:val="007263F4"/>
    <w:rsid w:val="0072740E"/>
    <w:rsid w:val="00727661"/>
    <w:rsid w:val="0072773D"/>
    <w:rsid w:val="00727804"/>
    <w:rsid w:val="00727988"/>
    <w:rsid w:val="007300C9"/>
    <w:rsid w:val="0073023D"/>
    <w:rsid w:val="00730366"/>
    <w:rsid w:val="0073088E"/>
    <w:rsid w:val="00730951"/>
    <w:rsid w:val="00730BA2"/>
    <w:rsid w:val="007310A7"/>
    <w:rsid w:val="00731186"/>
    <w:rsid w:val="00731EBC"/>
    <w:rsid w:val="00732388"/>
    <w:rsid w:val="007323D1"/>
    <w:rsid w:val="007324B9"/>
    <w:rsid w:val="007328B0"/>
    <w:rsid w:val="007329E1"/>
    <w:rsid w:val="00732AC4"/>
    <w:rsid w:val="00732C75"/>
    <w:rsid w:val="0073316A"/>
    <w:rsid w:val="00733318"/>
    <w:rsid w:val="00733535"/>
    <w:rsid w:val="00733757"/>
    <w:rsid w:val="00733B3B"/>
    <w:rsid w:val="00733B93"/>
    <w:rsid w:val="00734034"/>
    <w:rsid w:val="007346D1"/>
    <w:rsid w:val="0073486D"/>
    <w:rsid w:val="00734F58"/>
    <w:rsid w:val="007351B4"/>
    <w:rsid w:val="00735869"/>
    <w:rsid w:val="00735877"/>
    <w:rsid w:val="00735F91"/>
    <w:rsid w:val="00736144"/>
    <w:rsid w:val="007367FA"/>
    <w:rsid w:val="00736A27"/>
    <w:rsid w:val="00737605"/>
    <w:rsid w:val="007377D6"/>
    <w:rsid w:val="00737943"/>
    <w:rsid w:val="00737A2B"/>
    <w:rsid w:val="00737A2F"/>
    <w:rsid w:val="00740652"/>
    <w:rsid w:val="007409CD"/>
    <w:rsid w:val="00740FD2"/>
    <w:rsid w:val="00741732"/>
    <w:rsid w:val="0074204F"/>
    <w:rsid w:val="007422B2"/>
    <w:rsid w:val="007422EF"/>
    <w:rsid w:val="00742813"/>
    <w:rsid w:val="00742BE2"/>
    <w:rsid w:val="00742E64"/>
    <w:rsid w:val="007430B5"/>
    <w:rsid w:val="00743919"/>
    <w:rsid w:val="00744307"/>
    <w:rsid w:val="00744544"/>
    <w:rsid w:val="00744740"/>
    <w:rsid w:val="00744B68"/>
    <w:rsid w:val="00745193"/>
    <w:rsid w:val="00745353"/>
    <w:rsid w:val="007453FF"/>
    <w:rsid w:val="0074554C"/>
    <w:rsid w:val="0074557E"/>
    <w:rsid w:val="007457CB"/>
    <w:rsid w:val="007458FF"/>
    <w:rsid w:val="00745A93"/>
    <w:rsid w:val="0074667F"/>
    <w:rsid w:val="0074675C"/>
    <w:rsid w:val="00746799"/>
    <w:rsid w:val="0074689B"/>
    <w:rsid w:val="00746CFF"/>
    <w:rsid w:val="007472AF"/>
    <w:rsid w:val="007473A1"/>
    <w:rsid w:val="00747640"/>
    <w:rsid w:val="0074773A"/>
    <w:rsid w:val="00747ED2"/>
    <w:rsid w:val="00747FA7"/>
    <w:rsid w:val="007502BB"/>
    <w:rsid w:val="0075040D"/>
    <w:rsid w:val="00750499"/>
    <w:rsid w:val="00750ECF"/>
    <w:rsid w:val="0075100B"/>
    <w:rsid w:val="007513B3"/>
    <w:rsid w:val="00751462"/>
    <w:rsid w:val="00752E9A"/>
    <w:rsid w:val="00752FBF"/>
    <w:rsid w:val="00753120"/>
    <w:rsid w:val="007536F1"/>
    <w:rsid w:val="00753F8D"/>
    <w:rsid w:val="00754154"/>
    <w:rsid w:val="007554BB"/>
    <w:rsid w:val="00755A20"/>
    <w:rsid w:val="00756158"/>
    <w:rsid w:val="007561BD"/>
    <w:rsid w:val="007561DE"/>
    <w:rsid w:val="007563BD"/>
    <w:rsid w:val="007568C3"/>
    <w:rsid w:val="00757240"/>
    <w:rsid w:val="007575F0"/>
    <w:rsid w:val="00757848"/>
    <w:rsid w:val="00757A7D"/>
    <w:rsid w:val="00757D00"/>
    <w:rsid w:val="00757F77"/>
    <w:rsid w:val="00757FFE"/>
    <w:rsid w:val="00760618"/>
    <w:rsid w:val="007608FD"/>
    <w:rsid w:val="00760B6D"/>
    <w:rsid w:val="00760C1B"/>
    <w:rsid w:val="00760C8F"/>
    <w:rsid w:val="00760CF1"/>
    <w:rsid w:val="00760DFB"/>
    <w:rsid w:val="0076150E"/>
    <w:rsid w:val="0076157C"/>
    <w:rsid w:val="0076169F"/>
    <w:rsid w:val="007616CF"/>
    <w:rsid w:val="007619D4"/>
    <w:rsid w:val="00761B2B"/>
    <w:rsid w:val="00761BF8"/>
    <w:rsid w:val="00761F89"/>
    <w:rsid w:val="007620A3"/>
    <w:rsid w:val="00762B4B"/>
    <w:rsid w:val="00762E0C"/>
    <w:rsid w:val="007636A3"/>
    <w:rsid w:val="00763800"/>
    <w:rsid w:val="007639CF"/>
    <w:rsid w:val="00763BCC"/>
    <w:rsid w:val="00763BCD"/>
    <w:rsid w:val="00764768"/>
    <w:rsid w:val="0076487E"/>
    <w:rsid w:val="00764F03"/>
    <w:rsid w:val="007653D9"/>
    <w:rsid w:val="007656B4"/>
    <w:rsid w:val="0076589E"/>
    <w:rsid w:val="00765C59"/>
    <w:rsid w:val="00765D06"/>
    <w:rsid w:val="00765F12"/>
    <w:rsid w:val="007660AB"/>
    <w:rsid w:val="0076761A"/>
    <w:rsid w:val="00767AAB"/>
    <w:rsid w:val="00770760"/>
    <w:rsid w:val="007709A4"/>
    <w:rsid w:val="007712BE"/>
    <w:rsid w:val="007714FD"/>
    <w:rsid w:val="0077165B"/>
    <w:rsid w:val="0077184B"/>
    <w:rsid w:val="00772117"/>
    <w:rsid w:val="0077265B"/>
    <w:rsid w:val="0077267B"/>
    <w:rsid w:val="00772EF1"/>
    <w:rsid w:val="00773405"/>
    <w:rsid w:val="0077345E"/>
    <w:rsid w:val="00774257"/>
    <w:rsid w:val="0077449D"/>
    <w:rsid w:val="007746F7"/>
    <w:rsid w:val="00774AA6"/>
    <w:rsid w:val="00774B7B"/>
    <w:rsid w:val="007752C9"/>
    <w:rsid w:val="0077575F"/>
    <w:rsid w:val="00775986"/>
    <w:rsid w:val="00776349"/>
    <w:rsid w:val="00776957"/>
    <w:rsid w:val="00777ABA"/>
    <w:rsid w:val="00777ECD"/>
    <w:rsid w:val="00780962"/>
    <w:rsid w:val="007809F7"/>
    <w:rsid w:val="00780A0E"/>
    <w:rsid w:val="00780A3F"/>
    <w:rsid w:val="00780CF0"/>
    <w:rsid w:val="00781322"/>
    <w:rsid w:val="0078145B"/>
    <w:rsid w:val="00781610"/>
    <w:rsid w:val="00781737"/>
    <w:rsid w:val="00781CE2"/>
    <w:rsid w:val="0078221B"/>
    <w:rsid w:val="007829AB"/>
    <w:rsid w:val="00782F0F"/>
    <w:rsid w:val="007831F9"/>
    <w:rsid w:val="00783AF6"/>
    <w:rsid w:val="00783B65"/>
    <w:rsid w:val="007844F4"/>
    <w:rsid w:val="00784915"/>
    <w:rsid w:val="00784DEB"/>
    <w:rsid w:val="0078523F"/>
    <w:rsid w:val="00785323"/>
    <w:rsid w:val="007854B0"/>
    <w:rsid w:val="00785791"/>
    <w:rsid w:val="00786037"/>
    <w:rsid w:val="00786808"/>
    <w:rsid w:val="00786CE2"/>
    <w:rsid w:val="00787437"/>
    <w:rsid w:val="007875FC"/>
    <w:rsid w:val="0078780E"/>
    <w:rsid w:val="0078783C"/>
    <w:rsid w:val="00787B07"/>
    <w:rsid w:val="00787BD6"/>
    <w:rsid w:val="00787EA6"/>
    <w:rsid w:val="00790391"/>
    <w:rsid w:val="00790565"/>
    <w:rsid w:val="00790AD0"/>
    <w:rsid w:val="007913BF"/>
    <w:rsid w:val="007915FA"/>
    <w:rsid w:val="007916BF"/>
    <w:rsid w:val="00791902"/>
    <w:rsid w:val="00791B31"/>
    <w:rsid w:val="00791DE4"/>
    <w:rsid w:val="00792671"/>
    <w:rsid w:val="007927FD"/>
    <w:rsid w:val="0079298D"/>
    <w:rsid w:val="00792A68"/>
    <w:rsid w:val="00792F0A"/>
    <w:rsid w:val="00792F4B"/>
    <w:rsid w:val="007930DB"/>
    <w:rsid w:val="007935ED"/>
    <w:rsid w:val="00793BB7"/>
    <w:rsid w:val="0079493F"/>
    <w:rsid w:val="00794CDE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7039"/>
    <w:rsid w:val="00797054"/>
    <w:rsid w:val="007970E6"/>
    <w:rsid w:val="00797AB0"/>
    <w:rsid w:val="00797BF5"/>
    <w:rsid w:val="007A0072"/>
    <w:rsid w:val="007A00BF"/>
    <w:rsid w:val="007A0607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401"/>
    <w:rsid w:val="007A28F5"/>
    <w:rsid w:val="007A3223"/>
    <w:rsid w:val="007A353E"/>
    <w:rsid w:val="007A35EE"/>
    <w:rsid w:val="007A3673"/>
    <w:rsid w:val="007A4503"/>
    <w:rsid w:val="007A46BF"/>
    <w:rsid w:val="007A47C1"/>
    <w:rsid w:val="007A489E"/>
    <w:rsid w:val="007A4A53"/>
    <w:rsid w:val="007A51E4"/>
    <w:rsid w:val="007A5255"/>
    <w:rsid w:val="007A5348"/>
    <w:rsid w:val="007A59A9"/>
    <w:rsid w:val="007A6312"/>
    <w:rsid w:val="007A7184"/>
    <w:rsid w:val="007A74A5"/>
    <w:rsid w:val="007B00EF"/>
    <w:rsid w:val="007B01C1"/>
    <w:rsid w:val="007B073F"/>
    <w:rsid w:val="007B078E"/>
    <w:rsid w:val="007B08A3"/>
    <w:rsid w:val="007B0F24"/>
    <w:rsid w:val="007B0F8E"/>
    <w:rsid w:val="007B0FD5"/>
    <w:rsid w:val="007B155C"/>
    <w:rsid w:val="007B1925"/>
    <w:rsid w:val="007B1B34"/>
    <w:rsid w:val="007B1CB1"/>
    <w:rsid w:val="007B2110"/>
    <w:rsid w:val="007B23C0"/>
    <w:rsid w:val="007B2468"/>
    <w:rsid w:val="007B2D3D"/>
    <w:rsid w:val="007B2F6E"/>
    <w:rsid w:val="007B353B"/>
    <w:rsid w:val="007B3A56"/>
    <w:rsid w:val="007B3C2A"/>
    <w:rsid w:val="007B3D1D"/>
    <w:rsid w:val="007B3D69"/>
    <w:rsid w:val="007B40FC"/>
    <w:rsid w:val="007B41D5"/>
    <w:rsid w:val="007B44DC"/>
    <w:rsid w:val="007B47BF"/>
    <w:rsid w:val="007B4A52"/>
    <w:rsid w:val="007B52FC"/>
    <w:rsid w:val="007B5596"/>
    <w:rsid w:val="007B585B"/>
    <w:rsid w:val="007B5CEF"/>
    <w:rsid w:val="007B5D59"/>
    <w:rsid w:val="007B60EC"/>
    <w:rsid w:val="007B669F"/>
    <w:rsid w:val="007B6AAD"/>
    <w:rsid w:val="007B6B24"/>
    <w:rsid w:val="007B6BF3"/>
    <w:rsid w:val="007B7083"/>
    <w:rsid w:val="007B7654"/>
    <w:rsid w:val="007B76D6"/>
    <w:rsid w:val="007B7926"/>
    <w:rsid w:val="007B7D9A"/>
    <w:rsid w:val="007B7F00"/>
    <w:rsid w:val="007C03B7"/>
    <w:rsid w:val="007C0B40"/>
    <w:rsid w:val="007C0B83"/>
    <w:rsid w:val="007C0BF7"/>
    <w:rsid w:val="007C0D83"/>
    <w:rsid w:val="007C104E"/>
    <w:rsid w:val="007C1099"/>
    <w:rsid w:val="007C12CD"/>
    <w:rsid w:val="007C1335"/>
    <w:rsid w:val="007C1D21"/>
    <w:rsid w:val="007C20C5"/>
    <w:rsid w:val="007C2827"/>
    <w:rsid w:val="007C2A0E"/>
    <w:rsid w:val="007C2FAC"/>
    <w:rsid w:val="007C32BF"/>
    <w:rsid w:val="007C3733"/>
    <w:rsid w:val="007C3F79"/>
    <w:rsid w:val="007C4104"/>
    <w:rsid w:val="007C4484"/>
    <w:rsid w:val="007C4566"/>
    <w:rsid w:val="007C481D"/>
    <w:rsid w:val="007C5E70"/>
    <w:rsid w:val="007C6256"/>
    <w:rsid w:val="007C6291"/>
    <w:rsid w:val="007C62CE"/>
    <w:rsid w:val="007C63A7"/>
    <w:rsid w:val="007C672C"/>
    <w:rsid w:val="007C699D"/>
    <w:rsid w:val="007C69EB"/>
    <w:rsid w:val="007C6A40"/>
    <w:rsid w:val="007C6FF3"/>
    <w:rsid w:val="007C706B"/>
    <w:rsid w:val="007C7213"/>
    <w:rsid w:val="007C7496"/>
    <w:rsid w:val="007C7E0A"/>
    <w:rsid w:val="007C7F53"/>
    <w:rsid w:val="007C7FA9"/>
    <w:rsid w:val="007D0046"/>
    <w:rsid w:val="007D00D8"/>
    <w:rsid w:val="007D02CE"/>
    <w:rsid w:val="007D0430"/>
    <w:rsid w:val="007D0A69"/>
    <w:rsid w:val="007D0E88"/>
    <w:rsid w:val="007D145A"/>
    <w:rsid w:val="007D19D6"/>
    <w:rsid w:val="007D20E9"/>
    <w:rsid w:val="007D2401"/>
    <w:rsid w:val="007D2BC1"/>
    <w:rsid w:val="007D2E24"/>
    <w:rsid w:val="007D3754"/>
    <w:rsid w:val="007D3B0E"/>
    <w:rsid w:val="007D3BC4"/>
    <w:rsid w:val="007D3BEC"/>
    <w:rsid w:val="007D3D95"/>
    <w:rsid w:val="007D405E"/>
    <w:rsid w:val="007D4127"/>
    <w:rsid w:val="007D430F"/>
    <w:rsid w:val="007D5462"/>
    <w:rsid w:val="007D5D9C"/>
    <w:rsid w:val="007D6EA2"/>
    <w:rsid w:val="007D70B9"/>
    <w:rsid w:val="007D7241"/>
    <w:rsid w:val="007D73D0"/>
    <w:rsid w:val="007D75CB"/>
    <w:rsid w:val="007D7BB3"/>
    <w:rsid w:val="007E00D5"/>
    <w:rsid w:val="007E06DC"/>
    <w:rsid w:val="007E09E3"/>
    <w:rsid w:val="007E0AF1"/>
    <w:rsid w:val="007E1F53"/>
    <w:rsid w:val="007E227C"/>
    <w:rsid w:val="007E25A8"/>
    <w:rsid w:val="007E2A25"/>
    <w:rsid w:val="007E2D10"/>
    <w:rsid w:val="007E31AB"/>
    <w:rsid w:val="007E32DA"/>
    <w:rsid w:val="007E32F1"/>
    <w:rsid w:val="007E33C6"/>
    <w:rsid w:val="007E35FE"/>
    <w:rsid w:val="007E3719"/>
    <w:rsid w:val="007E3BAB"/>
    <w:rsid w:val="007E3D23"/>
    <w:rsid w:val="007E3D79"/>
    <w:rsid w:val="007E3E14"/>
    <w:rsid w:val="007E448E"/>
    <w:rsid w:val="007E4CC0"/>
    <w:rsid w:val="007E505C"/>
    <w:rsid w:val="007E5679"/>
    <w:rsid w:val="007E5740"/>
    <w:rsid w:val="007E57C9"/>
    <w:rsid w:val="007E5AEC"/>
    <w:rsid w:val="007E5DB0"/>
    <w:rsid w:val="007E63B4"/>
    <w:rsid w:val="007E6475"/>
    <w:rsid w:val="007E6E11"/>
    <w:rsid w:val="007E6FC9"/>
    <w:rsid w:val="007E70FB"/>
    <w:rsid w:val="007E7652"/>
    <w:rsid w:val="007E771C"/>
    <w:rsid w:val="007E7A06"/>
    <w:rsid w:val="007F07A8"/>
    <w:rsid w:val="007F09C0"/>
    <w:rsid w:val="007F09F6"/>
    <w:rsid w:val="007F0F2C"/>
    <w:rsid w:val="007F12D6"/>
    <w:rsid w:val="007F19E5"/>
    <w:rsid w:val="007F1B1E"/>
    <w:rsid w:val="007F1F35"/>
    <w:rsid w:val="007F1FAC"/>
    <w:rsid w:val="007F214E"/>
    <w:rsid w:val="007F21F6"/>
    <w:rsid w:val="007F247E"/>
    <w:rsid w:val="007F26D2"/>
    <w:rsid w:val="007F2734"/>
    <w:rsid w:val="007F2C3F"/>
    <w:rsid w:val="007F2C86"/>
    <w:rsid w:val="007F319F"/>
    <w:rsid w:val="007F3469"/>
    <w:rsid w:val="007F3613"/>
    <w:rsid w:val="007F3B5A"/>
    <w:rsid w:val="007F3ED6"/>
    <w:rsid w:val="007F40B5"/>
    <w:rsid w:val="007F4448"/>
    <w:rsid w:val="007F4657"/>
    <w:rsid w:val="007F4C04"/>
    <w:rsid w:val="007F538C"/>
    <w:rsid w:val="007F565B"/>
    <w:rsid w:val="007F57DF"/>
    <w:rsid w:val="007F5830"/>
    <w:rsid w:val="007F5B61"/>
    <w:rsid w:val="007F5FAD"/>
    <w:rsid w:val="007F67FB"/>
    <w:rsid w:val="007F6B04"/>
    <w:rsid w:val="007F76EB"/>
    <w:rsid w:val="007F78B9"/>
    <w:rsid w:val="007F791A"/>
    <w:rsid w:val="007F7AB9"/>
    <w:rsid w:val="00800400"/>
    <w:rsid w:val="00800D97"/>
    <w:rsid w:val="008012B8"/>
    <w:rsid w:val="008012D8"/>
    <w:rsid w:val="008014B6"/>
    <w:rsid w:val="00802117"/>
    <w:rsid w:val="00802A1C"/>
    <w:rsid w:val="00802AF0"/>
    <w:rsid w:val="00802B51"/>
    <w:rsid w:val="00802BD3"/>
    <w:rsid w:val="00802C0E"/>
    <w:rsid w:val="00803454"/>
    <w:rsid w:val="00803A7D"/>
    <w:rsid w:val="00803E84"/>
    <w:rsid w:val="00804708"/>
    <w:rsid w:val="00804B2E"/>
    <w:rsid w:val="00804E04"/>
    <w:rsid w:val="00805AED"/>
    <w:rsid w:val="00805C1A"/>
    <w:rsid w:val="00806396"/>
    <w:rsid w:val="00806778"/>
    <w:rsid w:val="008068EE"/>
    <w:rsid w:val="00806B0D"/>
    <w:rsid w:val="008071D9"/>
    <w:rsid w:val="0080762C"/>
    <w:rsid w:val="008104AF"/>
    <w:rsid w:val="008105DC"/>
    <w:rsid w:val="00810C5A"/>
    <w:rsid w:val="00810F02"/>
    <w:rsid w:val="008118A1"/>
    <w:rsid w:val="0081195E"/>
    <w:rsid w:val="00811BA4"/>
    <w:rsid w:val="00811D4A"/>
    <w:rsid w:val="00811D6F"/>
    <w:rsid w:val="00812716"/>
    <w:rsid w:val="008127AB"/>
    <w:rsid w:val="00812CB2"/>
    <w:rsid w:val="00813671"/>
    <w:rsid w:val="00813845"/>
    <w:rsid w:val="00813B44"/>
    <w:rsid w:val="00813C62"/>
    <w:rsid w:val="008141A8"/>
    <w:rsid w:val="008143BC"/>
    <w:rsid w:val="008143CB"/>
    <w:rsid w:val="008149E5"/>
    <w:rsid w:val="0081546B"/>
    <w:rsid w:val="0081559C"/>
    <w:rsid w:val="008158DC"/>
    <w:rsid w:val="00815CBF"/>
    <w:rsid w:val="00815CE4"/>
    <w:rsid w:val="008160DA"/>
    <w:rsid w:val="008165B2"/>
    <w:rsid w:val="00816D83"/>
    <w:rsid w:val="008170AE"/>
    <w:rsid w:val="008173CC"/>
    <w:rsid w:val="008176F8"/>
    <w:rsid w:val="00820139"/>
    <w:rsid w:val="00820584"/>
    <w:rsid w:val="0082070E"/>
    <w:rsid w:val="00820721"/>
    <w:rsid w:val="00820B2C"/>
    <w:rsid w:val="00820EB9"/>
    <w:rsid w:val="0082100A"/>
    <w:rsid w:val="00821222"/>
    <w:rsid w:val="008213DF"/>
    <w:rsid w:val="00821A89"/>
    <w:rsid w:val="00821AD5"/>
    <w:rsid w:val="00821B31"/>
    <w:rsid w:val="00821CAE"/>
    <w:rsid w:val="00821E75"/>
    <w:rsid w:val="0082275A"/>
    <w:rsid w:val="00823477"/>
    <w:rsid w:val="008237ED"/>
    <w:rsid w:val="00823B63"/>
    <w:rsid w:val="00823C52"/>
    <w:rsid w:val="00824CB8"/>
    <w:rsid w:val="00825EBE"/>
    <w:rsid w:val="00826050"/>
    <w:rsid w:val="008264BE"/>
    <w:rsid w:val="00826672"/>
    <w:rsid w:val="0082701F"/>
    <w:rsid w:val="008273C7"/>
    <w:rsid w:val="0082750E"/>
    <w:rsid w:val="0082783D"/>
    <w:rsid w:val="00827A6D"/>
    <w:rsid w:val="00827AC8"/>
    <w:rsid w:val="00827BAB"/>
    <w:rsid w:val="00827C03"/>
    <w:rsid w:val="008300ED"/>
    <w:rsid w:val="008300F6"/>
    <w:rsid w:val="00830867"/>
    <w:rsid w:val="00830EC4"/>
    <w:rsid w:val="00830F76"/>
    <w:rsid w:val="00831456"/>
    <w:rsid w:val="00831756"/>
    <w:rsid w:val="00832598"/>
    <w:rsid w:val="00832782"/>
    <w:rsid w:val="00832EAD"/>
    <w:rsid w:val="0083310C"/>
    <w:rsid w:val="00833F69"/>
    <w:rsid w:val="008340A8"/>
    <w:rsid w:val="0083410C"/>
    <w:rsid w:val="00834487"/>
    <w:rsid w:val="008347DB"/>
    <w:rsid w:val="0083494F"/>
    <w:rsid w:val="00834C5D"/>
    <w:rsid w:val="00834D64"/>
    <w:rsid w:val="00835C3D"/>
    <w:rsid w:val="0083643B"/>
    <w:rsid w:val="008364CC"/>
    <w:rsid w:val="008367C8"/>
    <w:rsid w:val="00836CBA"/>
    <w:rsid w:val="00836FA7"/>
    <w:rsid w:val="008373FE"/>
    <w:rsid w:val="008376A4"/>
    <w:rsid w:val="008376E0"/>
    <w:rsid w:val="00837986"/>
    <w:rsid w:val="008379DF"/>
    <w:rsid w:val="00837ACA"/>
    <w:rsid w:val="00837F1B"/>
    <w:rsid w:val="0084020C"/>
    <w:rsid w:val="008406F5"/>
    <w:rsid w:val="00841030"/>
    <w:rsid w:val="008412E1"/>
    <w:rsid w:val="00841456"/>
    <w:rsid w:val="008420D1"/>
    <w:rsid w:val="0084221A"/>
    <w:rsid w:val="008422DC"/>
    <w:rsid w:val="008425E0"/>
    <w:rsid w:val="008425F8"/>
    <w:rsid w:val="00842DBF"/>
    <w:rsid w:val="00842EE0"/>
    <w:rsid w:val="0084373F"/>
    <w:rsid w:val="00843F76"/>
    <w:rsid w:val="00844057"/>
    <w:rsid w:val="00844420"/>
    <w:rsid w:val="00844618"/>
    <w:rsid w:val="0084468B"/>
    <w:rsid w:val="0084489B"/>
    <w:rsid w:val="008449EA"/>
    <w:rsid w:val="00845979"/>
    <w:rsid w:val="00845A71"/>
    <w:rsid w:val="00845C30"/>
    <w:rsid w:val="00846E90"/>
    <w:rsid w:val="008470EC"/>
    <w:rsid w:val="00847583"/>
    <w:rsid w:val="00847615"/>
    <w:rsid w:val="008477F4"/>
    <w:rsid w:val="00847864"/>
    <w:rsid w:val="00850232"/>
    <w:rsid w:val="008509A1"/>
    <w:rsid w:val="008509B5"/>
    <w:rsid w:val="00851711"/>
    <w:rsid w:val="0085187F"/>
    <w:rsid w:val="00851E4E"/>
    <w:rsid w:val="0085206D"/>
    <w:rsid w:val="00852803"/>
    <w:rsid w:val="00852CEB"/>
    <w:rsid w:val="00852E0F"/>
    <w:rsid w:val="00853888"/>
    <w:rsid w:val="00853F94"/>
    <w:rsid w:val="00853FB6"/>
    <w:rsid w:val="0085416C"/>
    <w:rsid w:val="0085436B"/>
    <w:rsid w:val="00854479"/>
    <w:rsid w:val="008546D5"/>
    <w:rsid w:val="00854DFC"/>
    <w:rsid w:val="008551ED"/>
    <w:rsid w:val="00855A7F"/>
    <w:rsid w:val="00855E92"/>
    <w:rsid w:val="00855FAA"/>
    <w:rsid w:val="00856474"/>
    <w:rsid w:val="008569DC"/>
    <w:rsid w:val="00856CBA"/>
    <w:rsid w:val="00857236"/>
    <w:rsid w:val="00857378"/>
    <w:rsid w:val="008575B3"/>
    <w:rsid w:val="008576D6"/>
    <w:rsid w:val="008577C0"/>
    <w:rsid w:val="008601AC"/>
    <w:rsid w:val="008602F0"/>
    <w:rsid w:val="00860376"/>
    <w:rsid w:val="008607B9"/>
    <w:rsid w:val="00860F57"/>
    <w:rsid w:val="00861566"/>
    <w:rsid w:val="00861650"/>
    <w:rsid w:val="00861659"/>
    <w:rsid w:val="00861798"/>
    <w:rsid w:val="00861B25"/>
    <w:rsid w:val="00861B36"/>
    <w:rsid w:val="00861CAA"/>
    <w:rsid w:val="008620C5"/>
    <w:rsid w:val="0086259D"/>
    <w:rsid w:val="00862C5F"/>
    <w:rsid w:val="00862D9C"/>
    <w:rsid w:val="00862FB4"/>
    <w:rsid w:val="008631F1"/>
    <w:rsid w:val="00863EDD"/>
    <w:rsid w:val="00863F0F"/>
    <w:rsid w:val="0086417B"/>
    <w:rsid w:val="0086428E"/>
    <w:rsid w:val="008646EE"/>
    <w:rsid w:val="00864814"/>
    <w:rsid w:val="00864A52"/>
    <w:rsid w:val="00864C18"/>
    <w:rsid w:val="00864CC5"/>
    <w:rsid w:val="00865296"/>
    <w:rsid w:val="0086547D"/>
    <w:rsid w:val="00865521"/>
    <w:rsid w:val="00866B79"/>
    <w:rsid w:val="00867246"/>
    <w:rsid w:val="00867390"/>
    <w:rsid w:val="0087099F"/>
    <w:rsid w:val="0087135D"/>
    <w:rsid w:val="00871412"/>
    <w:rsid w:val="00871A10"/>
    <w:rsid w:val="00871C69"/>
    <w:rsid w:val="00871E1C"/>
    <w:rsid w:val="00871F2C"/>
    <w:rsid w:val="00872248"/>
    <w:rsid w:val="00872E86"/>
    <w:rsid w:val="008730FF"/>
    <w:rsid w:val="00873B6F"/>
    <w:rsid w:val="00875395"/>
    <w:rsid w:val="00875849"/>
    <w:rsid w:val="008758A2"/>
    <w:rsid w:val="00875903"/>
    <w:rsid w:val="00875E29"/>
    <w:rsid w:val="0087619D"/>
    <w:rsid w:val="00876479"/>
    <w:rsid w:val="00876AB5"/>
    <w:rsid w:val="00877171"/>
    <w:rsid w:val="00877415"/>
    <w:rsid w:val="00877562"/>
    <w:rsid w:val="008777E9"/>
    <w:rsid w:val="008778F7"/>
    <w:rsid w:val="00877EC8"/>
    <w:rsid w:val="00880477"/>
    <w:rsid w:val="00880993"/>
    <w:rsid w:val="00880FEB"/>
    <w:rsid w:val="00881CA7"/>
    <w:rsid w:val="008821FB"/>
    <w:rsid w:val="008832CA"/>
    <w:rsid w:val="00883362"/>
    <w:rsid w:val="00883526"/>
    <w:rsid w:val="00883C37"/>
    <w:rsid w:val="00884015"/>
    <w:rsid w:val="0088414F"/>
    <w:rsid w:val="008841DF"/>
    <w:rsid w:val="008842EA"/>
    <w:rsid w:val="00884968"/>
    <w:rsid w:val="00884DF3"/>
    <w:rsid w:val="00885566"/>
    <w:rsid w:val="00885745"/>
    <w:rsid w:val="008861DE"/>
    <w:rsid w:val="00886304"/>
    <w:rsid w:val="0088665C"/>
    <w:rsid w:val="00886685"/>
    <w:rsid w:val="00886950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766"/>
    <w:rsid w:val="008907E5"/>
    <w:rsid w:val="0089174B"/>
    <w:rsid w:val="008921BB"/>
    <w:rsid w:val="00892FA7"/>
    <w:rsid w:val="008930F8"/>
    <w:rsid w:val="00893213"/>
    <w:rsid w:val="00893374"/>
    <w:rsid w:val="00893992"/>
    <w:rsid w:val="00893DE4"/>
    <w:rsid w:val="00893E14"/>
    <w:rsid w:val="0089483C"/>
    <w:rsid w:val="00894999"/>
    <w:rsid w:val="00894A25"/>
    <w:rsid w:val="00894DD7"/>
    <w:rsid w:val="00895188"/>
    <w:rsid w:val="00895858"/>
    <w:rsid w:val="00895E63"/>
    <w:rsid w:val="00895FEA"/>
    <w:rsid w:val="00896069"/>
    <w:rsid w:val="008965EE"/>
    <w:rsid w:val="00896A69"/>
    <w:rsid w:val="00896CA8"/>
    <w:rsid w:val="00896FA9"/>
    <w:rsid w:val="00897671"/>
    <w:rsid w:val="00897B02"/>
    <w:rsid w:val="00897FCE"/>
    <w:rsid w:val="008A04AA"/>
    <w:rsid w:val="008A1205"/>
    <w:rsid w:val="008A15DE"/>
    <w:rsid w:val="008A161D"/>
    <w:rsid w:val="008A169E"/>
    <w:rsid w:val="008A1C4C"/>
    <w:rsid w:val="008A1E92"/>
    <w:rsid w:val="008A1FCB"/>
    <w:rsid w:val="008A227F"/>
    <w:rsid w:val="008A3592"/>
    <w:rsid w:val="008A35F3"/>
    <w:rsid w:val="008A3680"/>
    <w:rsid w:val="008A3B2A"/>
    <w:rsid w:val="008A3B82"/>
    <w:rsid w:val="008A3C4B"/>
    <w:rsid w:val="008A3EC5"/>
    <w:rsid w:val="008A3EE1"/>
    <w:rsid w:val="008A3F93"/>
    <w:rsid w:val="008A4408"/>
    <w:rsid w:val="008A4566"/>
    <w:rsid w:val="008A4C62"/>
    <w:rsid w:val="008A5068"/>
    <w:rsid w:val="008A5A2D"/>
    <w:rsid w:val="008A5AC5"/>
    <w:rsid w:val="008A5BB3"/>
    <w:rsid w:val="008A6625"/>
    <w:rsid w:val="008A696B"/>
    <w:rsid w:val="008A6A2C"/>
    <w:rsid w:val="008A6CA5"/>
    <w:rsid w:val="008A70D7"/>
    <w:rsid w:val="008A7152"/>
    <w:rsid w:val="008A71C7"/>
    <w:rsid w:val="008A75D1"/>
    <w:rsid w:val="008A794A"/>
    <w:rsid w:val="008A79CF"/>
    <w:rsid w:val="008A7DE1"/>
    <w:rsid w:val="008B0408"/>
    <w:rsid w:val="008B1153"/>
    <w:rsid w:val="008B13B2"/>
    <w:rsid w:val="008B13C9"/>
    <w:rsid w:val="008B1BB5"/>
    <w:rsid w:val="008B1F05"/>
    <w:rsid w:val="008B259A"/>
    <w:rsid w:val="008B25E7"/>
    <w:rsid w:val="008B2BE8"/>
    <w:rsid w:val="008B32AB"/>
    <w:rsid w:val="008B33EA"/>
    <w:rsid w:val="008B3B28"/>
    <w:rsid w:val="008B3D59"/>
    <w:rsid w:val="008B3E15"/>
    <w:rsid w:val="008B3F5C"/>
    <w:rsid w:val="008B40AD"/>
    <w:rsid w:val="008B452E"/>
    <w:rsid w:val="008B47A6"/>
    <w:rsid w:val="008B50CC"/>
    <w:rsid w:val="008B5265"/>
    <w:rsid w:val="008B55B9"/>
    <w:rsid w:val="008B55E7"/>
    <w:rsid w:val="008B5665"/>
    <w:rsid w:val="008B5877"/>
    <w:rsid w:val="008B5CA0"/>
    <w:rsid w:val="008B6DBD"/>
    <w:rsid w:val="008B6EF5"/>
    <w:rsid w:val="008B6FEB"/>
    <w:rsid w:val="008B76BB"/>
    <w:rsid w:val="008B7A20"/>
    <w:rsid w:val="008B7BB5"/>
    <w:rsid w:val="008B7DA6"/>
    <w:rsid w:val="008B7F05"/>
    <w:rsid w:val="008C0517"/>
    <w:rsid w:val="008C10E6"/>
    <w:rsid w:val="008C1229"/>
    <w:rsid w:val="008C1888"/>
    <w:rsid w:val="008C18E3"/>
    <w:rsid w:val="008C1D1C"/>
    <w:rsid w:val="008C1E3A"/>
    <w:rsid w:val="008C2121"/>
    <w:rsid w:val="008C22B1"/>
    <w:rsid w:val="008C398B"/>
    <w:rsid w:val="008C3A19"/>
    <w:rsid w:val="008C4939"/>
    <w:rsid w:val="008C4952"/>
    <w:rsid w:val="008C4DDD"/>
    <w:rsid w:val="008C5257"/>
    <w:rsid w:val="008C5644"/>
    <w:rsid w:val="008C5A02"/>
    <w:rsid w:val="008C5D33"/>
    <w:rsid w:val="008C6707"/>
    <w:rsid w:val="008C6CA7"/>
    <w:rsid w:val="008C6CDE"/>
    <w:rsid w:val="008C79F0"/>
    <w:rsid w:val="008C7FAE"/>
    <w:rsid w:val="008D02C2"/>
    <w:rsid w:val="008D0444"/>
    <w:rsid w:val="008D13C8"/>
    <w:rsid w:val="008D14D0"/>
    <w:rsid w:val="008D14DA"/>
    <w:rsid w:val="008D1F4F"/>
    <w:rsid w:val="008D208B"/>
    <w:rsid w:val="008D2494"/>
    <w:rsid w:val="008D24AA"/>
    <w:rsid w:val="008D2736"/>
    <w:rsid w:val="008D2B9A"/>
    <w:rsid w:val="008D2C78"/>
    <w:rsid w:val="008D2CB4"/>
    <w:rsid w:val="008D3D7E"/>
    <w:rsid w:val="008D4CF2"/>
    <w:rsid w:val="008D563E"/>
    <w:rsid w:val="008D5AB6"/>
    <w:rsid w:val="008D5E4D"/>
    <w:rsid w:val="008D6759"/>
    <w:rsid w:val="008D719A"/>
    <w:rsid w:val="008D76A1"/>
    <w:rsid w:val="008D7A58"/>
    <w:rsid w:val="008D7A7C"/>
    <w:rsid w:val="008D7EAA"/>
    <w:rsid w:val="008E04A5"/>
    <w:rsid w:val="008E077C"/>
    <w:rsid w:val="008E0A05"/>
    <w:rsid w:val="008E0C10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258"/>
    <w:rsid w:val="008E231C"/>
    <w:rsid w:val="008E257B"/>
    <w:rsid w:val="008E2BF1"/>
    <w:rsid w:val="008E31ED"/>
    <w:rsid w:val="008E35EA"/>
    <w:rsid w:val="008E3727"/>
    <w:rsid w:val="008E3D5E"/>
    <w:rsid w:val="008E40F4"/>
    <w:rsid w:val="008E42A1"/>
    <w:rsid w:val="008E466C"/>
    <w:rsid w:val="008E4B03"/>
    <w:rsid w:val="008E4CD9"/>
    <w:rsid w:val="008E57AA"/>
    <w:rsid w:val="008E5A4E"/>
    <w:rsid w:val="008E5D89"/>
    <w:rsid w:val="008E6599"/>
    <w:rsid w:val="008E6B92"/>
    <w:rsid w:val="008E74AF"/>
    <w:rsid w:val="008E7C80"/>
    <w:rsid w:val="008F01AB"/>
    <w:rsid w:val="008F06BC"/>
    <w:rsid w:val="008F0CEA"/>
    <w:rsid w:val="008F0F3E"/>
    <w:rsid w:val="008F1034"/>
    <w:rsid w:val="008F10DF"/>
    <w:rsid w:val="008F15F0"/>
    <w:rsid w:val="008F16F2"/>
    <w:rsid w:val="008F178C"/>
    <w:rsid w:val="008F1909"/>
    <w:rsid w:val="008F21C6"/>
    <w:rsid w:val="008F2217"/>
    <w:rsid w:val="008F267B"/>
    <w:rsid w:val="008F276C"/>
    <w:rsid w:val="008F2785"/>
    <w:rsid w:val="008F28A5"/>
    <w:rsid w:val="008F297E"/>
    <w:rsid w:val="008F3738"/>
    <w:rsid w:val="008F48BB"/>
    <w:rsid w:val="008F4ABF"/>
    <w:rsid w:val="008F4EF9"/>
    <w:rsid w:val="008F5BF4"/>
    <w:rsid w:val="008F5CA1"/>
    <w:rsid w:val="008F5E92"/>
    <w:rsid w:val="008F6322"/>
    <w:rsid w:val="008F6504"/>
    <w:rsid w:val="008F67F6"/>
    <w:rsid w:val="008F6EFC"/>
    <w:rsid w:val="008F7386"/>
    <w:rsid w:val="008F7B05"/>
    <w:rsid w:val="00900B91"/>
    <w:rsid w:val="00900BAE"/>
    <w:rsid w:val="00900CF1"/>
    <w:rsid w:val="00900E82"/>
    <w:rsid w:val="00901269"/>
    <w:rsid w:val="00901273"/>
    <w:rsid w:val="0090134D"/>
    <w:rsid w:val="00901390"/>
    <w:rsid w:val="009013BF"/>
    <w:rsid w:val="009014C3"/>
    <w:rsid w:val="00901640"/>
    <w:rsid w:val="009017ED"/>
    <w:rsid w:val="0090215B"/>
    <w:rsid w:val="009022AD"/>
    <w:rsid w:val="0090251E"/>
    <w:rsid w:val="0090296B"/>
    <w:rsid w:val="00902ECB"/>
    <w:rsid w:val="0090328C"/>
    <w:rsid w:val="009032E9"/>
    <w:rsid w:val="009039FF"/>
    <w:rsid w:val="00903BE9"/>
    <w:rsid w:val="00903C3D"/>
    <w:rsid w:val="00904611"/>
    <w:rsid w:val="00904720"/>
    <w:rsid w:val="00904814"/>
    <w:rsid w:val="009048D7"/>
    <w:rsid w:val="0090599B"/>
    <w:rsid w:val="00905EF3"/>
    <w:rsid w:val="00905FC6"/>
    <w:rsid w:val="00905FC9"/>
    <w:rsid w:val="00905FD6"/>
    <w:rsid w:val="0090657B"/>
    <w:rsid w:val="00906F20"/>
    <w:rsid w:val="00906F64"/>
    <w:rsid w:val="00907118"/>
    <w:rsid w:val="009073A3"/>
    <w:rsid w:val="0090759B"/>
    <w:rsid w:val="00907D65"/>
    <w:rsid w:val="0091023A"/>
    <w:rsid w:val="00910558"/>
    <w:rsid w:val="00911081"/>
    <w:rsid w:val="00911244"/>
    <w:rsid w:val="0091240A"/>
    <w:rsid w:val="0091249F"/>
    <w:rsid w:val="009127FF"/>
    <w:rsid w:val="0091280C"/>
    <w:rsid w:val="00912D06"/>
    <w:rsid w:val="00913C9A"/>
    <w:rsid w:val="00914033"/>
    <w:rsid w:val="00914981"/>
    <w:rsid w:val="00914988"/>
    <w:rsid w:val="00914C64"/>
    <w:rsid w:val="009156FE"/>
    <w:rsid w:val="00915D74"/>
    <w:rsid w:val="009169B2"/>
    <w:rsid w:val="00916DE3"/>
    <w:rsid w:val="00916F7F"/>
    <w:rsid w:val="00917331"/>
    <w:rsid w:val="009177FB"/>
    <w:rsid w:val="009178E1"/>
    <w:rsid w:val="00917A89"/>
    <w:rsid w:val="00917C38"/>
    <w:rsid w:val="00917D92"/>
    <w:rsid w:val="009204E6"/>
    <w:rsid w:val="009205E0"/>
    <w:rsid w:val="00920A4F"/>
    <w:rsid w:val="00920FA9"/>
    <w:rsid w:val="0092158A"/>
    <w:rsid w:val="00921BD2"/>
    <w:rsid w:val="00921C05"/>
    <w:rsid w:val="00921DFE"/>
    <w:rsid w:val="00922742"/>
    <w:rsid w:val="00922A68"/>
    <w:rsid w:val="00922A7B"/>
    <w:rsid w:val="00922DFF"/>
    <w:rsid w:val="00922F63"/>
    <w:rsid w:val="00923376"/>
    <w:rsid w:val="0092343D"/>
    <w:rsid w:val="009237CE"/>
    <w:rsid w:val="00923962"/>
    <w:rsid w:val="00923CDC"/>
    <w:rsid w:val="00924086"/>
    <w:rsid w:val="0092442D"/>
    <w:rsid w:val="00924705"/>
    <w:rsid w:val="0092511D"/>
    <w:rsid w:val="00925120"/>
    <w:rsid w:val="00925BC5"/>
    <w:rsid w:val="00925D9E"/>
    <w:rsid w:val="00925EEE"/>
    <w:rsid w:val="00926416"/>
    <w:rsid w:val="0092643E"/>
    <w:rsid w:val="0092685C"/>
    <w:rsid w:val="009269B8"/>
    <w:rsid w:val="00926B7A"/>
    <w:rsid w:val="00927089"/>
    <w:rsid w:val="00927443"/>
    <w:rsid w:val="009274DA"/>
    <w:rsid w:val="0092751B"/>
    <w:rsid w:val="00927983"/>
    <w:rsid w:val="00930402"/>
    <w:rsid w:val="00930518"/>
    <w:rsid w:val="009305EE"/>
    <w:rsid w:val="00930878"/>
    <w:rsid w:val="009308BE"/>
    <w:rsid w:val="00930C27"/>
    <w:rsid w:val="00931000"/>
    <w:rsid w:val="00931602"/>
    <w:rsid w:val="00931942"/>
    <w:rsid w:val="00931A5A"/>
    <w:rsid w:val="00931B45"/>
    <w:rsid w:val="0093223A"/>
    <w:rsid w:val="0093244C"/>
    <w:rsid w:val="009324B9"/>
    <w:rsid w:val="0093270B"/>
    <w:rsid w:val="00932955"/>
    <w:rsid w:val="00932A5E"/>
    <w:rsid w:val="009331BA"/>
    <w:rsid w:val="0093329E"/>
    <w:rsid w:val="00933840"/>
    <w:rsid w:val="009338AA"/>
    <w:rsid w:val="00933C58"/>
    <w:rsid w:val="00933FD4"/>
    <w:rsid w:val="00934449"/>
    <w:rsid w:val="009346E0"/>
    <w:rsid w:val="009350A7"/>
    <w:rsid w:val="00935CF6"/>
    <w:rsid w:val="0093615C"/>
    <w:rsid w:val="00936408"/>
    <w:rsid w:val="00937116"/>
    <w:rsid w:val="009377EA"/>
    <w:rsid w:val="00937A7D"/>
    <w:rsid w:val="00937DD5"/>
    <w:rsid w:val="009404A4"/>
    <w:rsid w:val="00940ED4"/>
    <w:rsid w:val="00940FC3"/>
    <w:rsid w:val="009411F8"/>
    <w:rsid w:val="009413C6"/>
    <w:rsid w:val="00942305"/>
    <w:rsid w:val="00942346"/>
    <w:rsid w:val="009429F4"/>
    <w:rsid w:val="00942AA5"/>
    <w:rsid w:val="00943242"/>
    <w:rsid w:val="00943295"/>
    <w:rsid w:val="00943529"/>
    <w:rsid w:val="0094385A"/>
    <w:rsid w:val="00943C99"/>
    <w:rsid w:val="00943C9C"/>
    <w:rsid w:val="00944C9D"/>
    <w:rsid w:val="00945241"/>
    <w:rsid w:val="009456BF"/>
    <w:rsid w:val="00945C25"/>
    <w:rsid w:val="00945E18"/>
    <w:rsid w:val="00945F24"/>
    <w:rsid w:val="0094603F"/>
    <w:rsid w:val="0094665D"/>
    <w:rsid w:val="009469E4"/>
    <w:rsid w:val="00946C0B"/>
    <w:rsid w:val="00947126"/>
    <w:rsid w:val="0094744E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83A"/>
    <w:rsid w:val="009519F3"/>
    <w:rsid w:val="00951A25"/>
    <w:rsid w:val="00951CF9"/>
    <w:rsid w:val="00951DEB"/>
    <w:rsid w:val="00951F59"/>
    <w:rsid w:val="00951F71"/>
    <w:rsid w:val="00951F88"/>
    <w:rsid w:val="00952114"/>
    <w:rsid w:val="00952338"/>
    <w:rsid w:val="0095320E"/>
    <w:rsid w:val="00953AFE"/>
    <w:rsid w:val="00954095"/>
    <w:rsid w:val="0095419D"/>
    <w:rsid w:val="0095456C"/>
    <w:rsid w:val="009545A2"/>
    <w:rsid w:val="0095468C"/>
    <w:rsid w:val="00954BDF"/>
    <w:rsid w:val="00954EB1"/>
    <w:rsid w:val="00954F49"/>
    <w:rsid w:val="009555A3"/>
    <w:rsid w:val="00955E6F"/>
    <w:rsid w:val="00957021"/>
    <w:rsid w:val="00957788"/>
    <w:rsid w:val="00957B49"/>
    <w:rsid w:val="009608B4"/>
    <w:rsid w:val="00960A83"/>
    <w:rsid w:val="00961955"/>
    <w:rsid w:val="0096225D"/>
    <w:rsid w:val="00962295"/>
    <w:rsid w:val="00962549"/>
    <w:rsid w:val="00962565"/>
    <w:rsid w:val="00962A00"/>
    <w:rsid w:val="00962B74"/>
    <w:rsid w:val="00963234"/>
    <w:rsid w:val="009632A7"/>
    <w:rsid w:val="00963BC9"/>
    <w:rsid w:val="009643FC"/>
    <w:rsid w:val="00964A60"/>
    <w:rsid w:val="00964CBD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A6F"/>
    <w:rsid w:val="00966A89"/>
    <w:rsid w:val="009671FC"/>
    <w:rsid w:val="009674AB"/>
    <w:rsid w:val="009678F7"/>
    <w:rsid w:val="009700C1"/>
    <w:rsid w:val="009700C5"/>
    <w:rsid w:val="00970599"/>
    <w:rsid w:val="00970ED3"/>
    <w:rsid w:val="009715BD"/>
    <w:rsid w:val="0097165B"/>
    <w:rsid w:val="00971FED"/>
    <w:rsid w:val="00972055"/>
    <w:rsid w:val="00972540"/>
    <w:rsid w:val="00972FA7"/>
    <w:rsid w:val="009732E5"/>
    <w:rsid w:val="00974429"/>
    <w:rsid w:val="00975E21"/>
    <w:rsid w:val="00976058"/>
    <w:rsid w:val="00976D19"/>
    <w:rsid w:val="00976FF4"/>
    <w:rsid w:val="009770B4"/>
    <w:rsid w:val="009779FF"/>
    <w:rsid w:val="00977F29"/>
    <w:rsid w:val="0098080D"/>
    <w:rsid w:val="0098087C"/>
    <w:rsid w:val="009808F3"/>
    <w:rsid w:val="0098091A"/>
    <w:rsid w:val="009810CF"/>
    <w:rsid w:val="009811BB"/>
    <w:rsid w:val="009812A9"/>
    <w:rsid w:val="009815BB"/>
    <w:rsid w:val="00981DA6"/>
    <w:rsid w:val="00982D34"/>
    <w:rsid w:val="00982FF9"/>
    <w:rsid w:val="009830A3"/>
    <w:rsid w:val="009834A3"/>
    <w:rsid w:val="009834D6"/>
    <w:rsid w:val="009835E1"/>
    <w:rsid w:val="00983F83"/>
    <w:rsid w:val="00984A37"/>
    <w:rsid w:val="009853C4"/>
    <w:rsid w:val="0098561C"/>
    <w:rsid w:val="009859C5"/>
    <w:rsid w:val="00985AF0"/>
    <w:rsid w:val="00986030"/>
    <w:rsid w:val="00986609"/>
    <w:rsid w:val="0098763B"/>
    <w:rsid w:val="0098788D"/>
    <w:rsid w:val="00987A8C"/>
    <w:rsid w:val="00990221"/>
    <w:rsid w:val="009902B7"/>
    <w:rsid w:val="009903CC"/>
    <w:rsid w:val="00990515"/>
    <w:rsid w:val="0099085C"/>
    <w:rsid w:val="00990909"/>
    <w:rsid w:val="00990CEA"/>
    <w:rsid w:val="0099125B"/>
    <w:rsid w:val="00991824"/>
    <w:rsid w:val="0099197C"/>
    <w:rsid w:val="00991BBA"/>
    <w:rsid w:val="00991D62"/>
    <w:rsid w:val="00992369"/>
    <w:rsid w:val="009927B9"/>
    <w:rsid w:val="00992AAF"/>
    <w:rsid w:val="00993BFF"/>
    <w:rsid w:val="00993E44"/>
    <w:rsid w:val="00993FA9"/>
    <w:rsid w:val="0099404D"/>
    <w:rsid w:val="009940E7"/>
    <w:rsid w:val="00994651"/>
    <w:rsid w:val="00994AC7"/>
    <w:rsid w:val="0099582A"/>
    <w:rsid w:val="009959C7"/>
    <w:rsid w:val="00995D0A"/>
    <w:rsid w:val="00996EB8"/>
    <w:rsid w:val="0099706D"/>
    <w:rsid w:val="00997A9A"/>
    <w:rsid w:val="00997CB7"/>
    <w:rsid w:val="00997D1C"/>
    <w:rsid w:val="00997FC9"/>
    <w:rsid w:val="009A03E2"/>
    <w:rsid w:val="009A04B6"/>
    <w:rsid w:val="009A053E"/>
    <w:rsid w:val="009A0667"/>
    <w:rsid w:val="009A0AF2"/>
    <w:rsid w:val="009A0B7D"/>
    <w:rsid w:val="009A0D17"/>
    <w:rsid w:val="009A0FF8"/>
    <w:rsid w:val="009A1DBB"/>
    <w:rsid w:val="009A24D8"/>
    <w:rsid w:val="009A25FE"/>
    <w:rsid w:val="009A266D"/>
    <w:rsid w:val="009A294F"/>
    <w:rsid w:val="009A2B22"/>
    <w:rsid w:val="009A2C0E"/>
    <w:rsid w:val="009A2C56"/>
    <w:rsid w:val="009A3003"/>
    <w:rsid w:val="009A32CA"/>
    <w:rsid w:val="009A3811"/>
    <w:rsid w:val="009A3854"/>
    <w:rsid w:val="009A3E9B"/>
    <w:rsid w:val="009A4111"/>
    <w:rsid w:val="009A41D8"/>
    <w:rsid w:val="009A4517"/>
    <w:rsid w:val="009A45EE"/>
    <w:rsid w:val="009A47CA"/>
    <w:rsid w:val="009A4893"/>
    <w:rsid w:val="009A4962"/>
    <w:rsid w:val="009A529A"/>
    <w:rsid w:val="009A5850"/>
    <w:rsid w:val="009A5A7B"/>
    <w:rsid w:val="009A6031"/>
    <w:rsid w:val="009A6033"/>
    <w:rsid w:val="009A66C8"/>
    <w:rsid w:val="009A6713"/>
    <w:rsid w:val="009A6B89"/>
    <w:rsid w:val="009A6C0C"/>
    <w:rsid w:val="009A6CFE"/>
    <w:rsid w:val="009A7451"/>
    <w:rsid w:val="009A752B"/>
    <w:rsid w:val="009A78C1"/>
    <w:rsid w:val="009A7E2F"/>
    <w:rsid w:val="009A7F94"/>
    <w:rsid w:val="009B03B0"/>
    <w:rsid w:val="009B03B8"/>
    <w:rsid w:val="009B0C14"/>
    <w:rsid w:val="009B0D96"/>
    <w:rsid w:val="009B0EEA"/>
    <w:rsid w:val="009B17A4"/>
    <w:rsid w:val="009B204B"/>
    <w:rsid w:val="009B23DA"/>
    <w:rsid w:val="009B259A"/>
    <w:rsid w:val="009B2E7F"/>
    <w:rsid w:val="009B3491"/>
    <w:rsid w:val="009B393E"/>
    <w:rsid w:val="009B3BB4"/>
    <w:rsid w:val="009B4FEA"/>
    <w:rsid w:val="009B5045"/>
    <w:rsid w:val="009B50DE"/>
    <w:rsid w:val="009B5E12"/>
    <w:rsid w:val="009B6128"/>
    <w:rsid w:val="009B6600"/>
    <w:rsid w:val="009B6BA0"/>
    <w:rsid w:val="009B6CD2"/>
    <w:rsid w:val="009B6E36"/>
    <w:rsid w:val="009B791D"/>
    <w:rsid w:val="009B7BDD"/>
    <w:rsid w:val="009C0107"/>
    <w:rsid w:val="009C053E"/>
    <w:rsid w:val="009C07F0"/>
    <w:rsid w:val="009C0895"/>
    <w:rsid w:val="009C096B"/>
    <w:rsid w:val="009C0977"/>
    <w:rsid w:val="009C0BDB"/>
    <w:rsid w:val="009C1F60"/>
    <w:rsid w:val="009C2764"/>
    <w:rsid w:val="009C27ED"/>
    <w:rsid w:val="009C28BB"/>
    <w:rsid w:val="009C2E0C"/>
    <w:rsid w:val="009C3135"/>
    <w:rsid w:val="009C3CBE"/>
    <w:rsid w:val="009C4170"/>
    <w:rsid w:val="009C4187"/>
    <w:rsid w:val="009C43E9"/>
    <w:rsid w:val="009C44E2"/>
    <w:rsid w:val="009C46A1"/>
    <w:rsid w:val="009C5053"/>
    <w:rsid w:val="009C5129"/>
    <w:rsid w:val="009C5142"/>
    <w:rsid w:val="009C51C7"/>
    <w:rsid w:val="009C52E5"/>
    <w:rsid w:val="009C5947"/>
    <w:rsid w:val="009C5BE5"/>
    <w:rsid w:val="009C6070"/>
    <w:rsid w:val="009C63C6"/>
    <w:rsid w:val="009C6738"/>
    <w:rsid w:val="009C6B32"/>
    <w:rsid w:val="009C6E5E"/>
    <w:rsid w:val="009C7156"/>
    <w:rsid w:val="009C72D2"/>
    <w:rsid w:val="009C7A9C"/>
    <w:rsid w:val="009D0295"/>
    <w:rsid w:val="009D0597"/>
    <w:rsid w:val="009D123D"/>
    <w:rsid w:val="009D1E85"/>
    <w:rsid w:val="009D2245"/>
    <w:rsid w:val="009D28C9"/>
    <w:rsid w:val="009D307D"/>
    <w:rsid w:val="009D30A2"/>
    <w:rsid w:val="009D3103"/>
    <w:rsid w:val="009D3157"/>
    <w:rsid w:val="009D33C9"/>
    <w:rsid w:val="009D349D"/>
    <w:rsid w:val="009D36AF"/>
    <w:rsid w:val="009D38F6"/>
    <w:rsid w:val="009D3F5A"/>
    <w:rsid w:val="009D4222"/>
    <w:rsid w:val="009D4A61"/>
    <w:rsid w:val="009D4C65"/>
    <w:rsid w:val="009D4E0E"/>
    <w:rsid w:val="009D4F07"/>
    <w:rsid w:val="009D520B"/>
    <w:rsid w:val="009D5633"/>
    <w:rsid w:val="009D5706"/>
    <w:rsid w:val="009D5950"/>
    <w:rsid w:val="009D5AD3"/>
    <w:rsid w:val="009D617D"/>
    <w:rsid w:val="009D67B9"/>
    <w:rsid w:val="009D6ABC"/>
    <w:rsid w:val="009D6B08"/>
    <w:rsid w:val="009D6F96"/>
    <w:rsid w:val="009D71B4"/>
    <w:rsid w:val="009D732A"/>
    <w:rsid w:val="009D73CD"/>
    <w:rsid w:val="009D77B2"/>
    <w:rsid w:val="009D7996"/>
    <w:rsid w:val="009D7B99"/>
    <w:rsid w:val="009D7C40"/>
    <w:rsid w:val="009D7F1D"/>
    <w:rsid w:val="009D7FD4"/>
    <w:rsid w:val="009E00E4"/>
    <w:rsid w:val="009E0161"/>
    <w:rsid w:val="009E036E"/>
    <w:rsid w:val="009E0485"/>
    <w:rsid w:val="009E0647"/>
    <w:rsid w:val="009E0BF9"/>
    <w:rsid w:val="009E0C0A"/>
    <w:rsid w:val="009E0CCD"/>
    <w:rsid w:val="009E1A44"/>
    <w:rsid w:val="009E1AB6"/>
    <w:rsid w:val="009E2073"/>
    <w:rsid w:val="009E2333"/>
    <w:rsid w:val="009E2993"/>
    <w:rsid w:val="009E3217"/>
    <w:rsid w:val="009E3639"/>
    <w:rsid w:val="009E399E"/>
    <w:rsid w:val="009E3FDE"/>
    <w:rsid w:val="009E4C50"/>
    <w:rsid w:val="009E548D"/>
    <w:rsid w:val="009E5B58"/>
    <w:rsid w:val="009E5C94"/>
    <w:rsid w:val="009E5E05"/>
    <w:rsid w:val="009E60F4"/>
    <w:rsid w:val="009E63EC"/>
    <w:rsid w:val="009E648A"/>
    <w:rsid w:val="009E67D9"/>
    <w:rsid w:val="009E6817"/>
    <w:rsid w:val="009E6EE5"/>
    <w:rsid w:val="009E6EF1"/>
    <w:rsid w:val="009E755C"/>
    <w:rsid w:val="009E7A9F"/>
    <w:rsid w:val="009F02AA"/>
    <w:rsid w:val="009F09FC"/>
    <w:rsid w:val="009F0DB1"/>
    <w:rsid w:val="009F1065"/>
    <w:rsid w:val="009F1522"/>
    <w:rsid w:val="009F17D5"/>
    <w:rsid w:val="009F1A5B"/>
    <w:rsid w:val="009F1FDA"/>
    <w:rsid w:val="009F2199"/>
    <w:rsid w:val="009F27DB"/>
    <w:rsid w:val="009F2CC5"/>
    <w:rsid w:val="009F2D7E"/>
    <w:rsid w:val="009F2DC0"/>
    <w:rsid w:val="009F2E2E"/>
    <w:rsid w:val="009F2E90"/>
    <w:rsid w:val="009F30F8"/>
    <w:rsid w:val="009F327E"/>
    <w:rsid w:val="009F330D"/>
    <w:rsid w:val="009F3610"/>
    <w:rsid w:val="009F365B"/>
    <w:rsid w:val="009F367F"/>
    <w:rsid w:val="009F3D32"/>
    <w:rsid w:val="009F3E78"/>
    <w:rsid w:val="009F40DC"/>
    <w:rsid w:val="009F411D"/>
    <w:rsid w:val="009F4542"/>
    <w:rsid w:val="009F4822"/>
    <w:rsid w:val="009F5906"/>
    <w:rsid w:val="009F5BE7"/>
    <w:rsid w:val="009F610E"/>
    <w:rsid w:val="009F6E61"/>
    <w:rsid w:val="009F6FF4"/>
    <w:rsid w:val="009F773B"/>
    <w:rsid w:val="009F77F0"/>
    <w:rsid w:val="009F7C05"/>
    <w:rsid w:val="009F7E40"/>
    <w:rsid w:val="009F7E63"/>
    <w:rsid w:val="00A0010E"/>
    <w:rsid w:val="00A002C9"/>
    <w:rsid w:val="00A004E2"/>
    <w:rsid w:val="00A006E6"/>
    <w:rsid w:val="00A00847"/>
    <w:rsid w:val="00A01498"/>
    <w:rsid w:val="00A0156B"/>
    <w:rsid w:val="00A01B6B"/>
    <w:rsid w:val="00A01C81"/>
    <w:rsid w:val="00A01E31"/>
    <w:rsid w:val="00A0201E"/>
    <w:rsid w:val="00A0222D"/>
    <w:rsid w:val="00A025BB"/>
    <w:rsid w:val="00A0277C"/>
    <w:rsid w:val="00A0332C"/>
    <w:rsid w:val="00A03529"/>
    <w:rsid w:val="00A03905"/>
    <w:rsid w:val="00A03955"/>
    <w:rsid w:val="00A0414F"/>
    <w:rsid w:val="00A04347"/>
    <w:rsid w:val="00A04391"/>
    <w:rsid w:val="00A04E63"/>
    <w:rsid w:val="00A05266"/>
    <w:rsid w:val="00A059F3"/>
    <w:rsid w:val="00A05FC5"/>
    <w:rsid w:val="00A06069"/>
    <w:rsid w:val="00A0606A"/>
    <w:rsid w:val="00A0623A"/>
    <w:rsid w:val="00A06378"/>
    <w:rsid w:val="00A069F7"/>
    <w:rsid w:val="00A074F7"/>
    <w:rsid w:val="00A07611"/>
    <w:rsid w:val="00A078B6"/>
    <w:rsid w:val="00A0796E"/>
    <w:rsid w:val="00A07FA8"/>
    <w:rsid w:val="00A10758"/>
    <w:rsid w:val="00A10A37"/>
    <w:rsid w:val="00A10AF5"/>
    <w:rsid w:val="00A10F5C"/>
    <w:rsid w:val="00A11317"/>
    <w:rsid w:val="00A113B9"/>
    <w:rsid w:val="00A126B4"/>
    <w:rsid w:val="00A1277C"/>
    <w:rsid w:val="00A129CC"/>
    <w:rsid w:val="00A12D77"/>
    <w:rsid w:val="00A12DE7"/>
    <w:rsid w:val="00A13330"/>
    <w:rsid w:val="00A1374D"/>
    <w:rsid w:val="00A1397A"/>
    <w:rsid w:val="00A13A79"/>
    <w:rsid w:val="00A13F1B"/>
    <w:rsid w:val="00A1456E"/>
    <w:rsid w:val="00A145BD"/>
    <w:rsid w:val="00A14888"/>
    <w:rsid w:val="00A14984"/>
    <w:rsid w:val="00A14A1B"/>
    <w:rsid w:val="00A14C8B"/>
    <w:rsid w:val="00A14C9F"/>
    <w:rsid w:val="00A14DA5"/>
    <w:rsid w:val="00A14E01"/>
    <w:rsid w:val="00A1507E"/>
    <w:rsid w:val="00A15452"/>
    <w:rsid w:val="00A155D9"/>
    <w:rsid w:val="00A15635"/>
    <w:rsid w:val="00A1576F"/>
    <w:rsid w:val="00A158D0"/>
    <w:rsid w:val="00A1596E"/>
    <w:rsid w:val="00A164A0"/>
    <w:rsid w:val="00A16765"/>
    <w:rsid w:val="00A16A3C"/>
    <w:rsid w:val="00A16A53"/>
    <w:rsid w:val="00A16B84"/>
    <w:rsid w:val="00A16D71"/>
    <w:rsid w:val="00A17F9B"/>
    <w:rsid w:val="00A17FEC"/>
    <w:rsid w:val="00A20049"/>
    <w:rsid w:val="00A20B98"/>
    <w:rsid w:val="00A2124D"/>
    <w:rsid w:val="00A21BB9"/>
    <w:rsid w:val="00A21CB1"/>
    <w:rsid w:val="00A22431"/>
    <w:rsid w:val="00A224E0"/>
    <w:rsid w:val="00A22596"/>
    <w:rsid w:val="00A227AB"/>
    <w:rsid w:val="00A22C09"/>
    <w:rsid w:val="00A22C69"/>
    <w:rsid w:val="00A22F4A"/>
    <w:rsid w:val="00A2360D"/>
    <w:rsid w:val="00A236D4"/>
    <w:rsid w:val="00A23BD9"/>
    <w:rsid w:val="00A23C4A"/>
    <w:rsid w:val="00A24766"/>
    <w:rsid w:val="00A24CF8"/>
    <w:rsid w:val="00A24F4C"/>
    <w:rsid w:val="00A25309"/>
    <w:rsid w:val="00A2533B"/>
    <w:rsid w:val="00A254DF"/>
    <w:rsid w:val="00A254EF"/>
    <w:rsid w:val="00A25BA8"/>
    <w:rsid w:val="00A261A4"/>
    <w:rsid w:val="00A26742"/>
    <w:rsid w:val="00A2697C"/>
    <w:rsid w:val="00A26BD3"/>
    <w:rsid w:val="00A26EA0"/>
    <w:rsid w:val="00A26FD8"/>
    <w:rsid w:val="00A27253"/>
    <w:rsid w:val="00A3026F"/>
    <w:rsid w:val="00A303C8"/>
    <w:rsid w:val="00A30809"/>
    <w:rsid w:val="00A30DEE"/>
    <w:rsid w:val="00A30F84"/>
    <w:rsid w:val="00A31263"/>
    <w:rsid w:val="00A31363"/>
    <w:rsid w:val="00A31F51"/>
    <w:rsid w:val="00A32478"/>
    <w:rsid w:val="00A328DC"/>
    <w:rsid w:val="00A32E50"/>
    <w:rsid w:val="00A33042"/>
    <w:rsid w:val="00A3318F"/>
    <w:rsid w:val="00A331A1"/>
    <w:rsid w:val="00A339BE"/>
    <w:rsid w:val="00A33B72"/>
    <w:rsid w:val="00A33C9E"/>
    <w:rsid w:val="00A349A8"/>
    <w:rsid w:val="00A34C83"/>
    <w:rsid w:val="00A34CDC"/>
    <w:rsid w:val="00A35041"/>
    <w:rsid w:val="00A35154"/>
    <w:rsid w:val="00A3527A"/>
    <w:rsid w:val="00A3530E"/>
    <w:rsid w:val="00A357B2"/>
    <w:rsid w:val="00A360E1"/>
    <w:rsid w:val="00A36180"/>
    <w:rsid w:val="00A363A0"/>
    <w:rsid w:val="00A363B6"/>
    <w:rsid w:val="00A36663"/>
    <w:rsid w:val="00A3684E"/>
    <w:rsid w:val="00A36992"/>
    <w:rsid w:val="00A36AFE"/>
    <w:rsid w:val="00A36B2A"/>
    <w:rsid w:val="00A36F2F"/>
    <w:rsid w:val="00A3725B"/>
    <w:rsid w:val="00A37545"/>
    <w:rsid w:val="00A37899"/>
    <w:rsid w:val="00A37A4F"/>
    <w:rsid w:val="00A37DA5"/>
    <w:rsid w:val="00A37FA5"/>
    <w:rsid w:val="00A40652"/>
    <w:rsid w:val="00A40A0C"/>
    <w:rsid w:val="00A40B4D"/>
    <w:rsid w:val="00A40EDB"/>
    <w:rsid w:val="00A410BC"/>
    <w:rsid w:val="00A416C4"/>
    <w:rsid w:val="00A41D7E"/>
    <w:rsid w:val="00A41FFB"/>
    <w:rsid w:val="00A42A77"/>
    <w:rsid w:val="00A42B73"/>
    <w:rsid w:val="00A42B77"/>
    <w:rsid w:val="00A42C1D"/>
    <w:rsid w:val="00A43271"/>
    <w:rsid w:val="00A43336"/>
    <w:rsid w:val="00A4347F"/>
    <w:rsid w:val="00A434A1"/>
    <w:rsid w:val="00A43545"/>
    <w:rsid w:val="00A435E1"/>
    <w:rsid w:val="00A43ADD"/>
    <w:rsid w:val="00A43F38"/>
    <w:rsid w:val="00A44505"/>
    <w:rsid w:val="00A446B5"/>
    <w:rsid w:val="00A4479E"/>
    <w:rsid w:val="00A448DC"/>
    <w:rsid w:val="00A44910"/>
    <w:rsid w:val="00A44954"/>
    <w:rsid w:val="00A44DE1"/>
    <w:rsid w:val="00A450AC"/>
    <w:rsid w:val="00A4533A"/>
    <w:rsid w:val="00A456A3"/>
    <w:rsid w:val="00A457DC"/>
    <w:rsid w:val="00A45F05"/>
    <w:rsid w:val="00A467E8"/>
    <w:rsid w:val="00A471EC"/>
    <w:rsid w:val="00A47A63"/>
    <w:rsid w:val="00A47AB7"/>
    <w:rsid w:val="00A47B1E"/>
    <w:rsid w:val="00A47D4C"/>
    <w:rsid w:val="00A47F2D"/>
    <w:rsid w:val="00A5022D"/>
    <w:rsid w:val="00A502AD"/>
    <w:rsid w:val="00A5094B"/>
    <w:rsid w:val="00A50EC1"/>
    <w:rsid w:val="00A50FB7"/>
    <w:rsid w:val="00A5137A"/>
    <w:rsid w:val="00A5139D"/>
    <w:rsid w:val="00A51A4A"/>
    <w:rsid w:val="00A51C23"/>
    <w:rsid w:val="00A52742"/>
    <w:rsid w:val="00A53279"/>
    <w:rsid w:val="00A5327B"/>
    <w:rsid w:val="00A532DE"/>
    <w:rsid w:val="00A532F6"/>
    <w:rsid w:val="00A533DA"/>
    <w:rsid w:val="00A53650"/>
    <w:rsid w:val="00A53E1C"/>
    <w:rsid w:val="00A53F55"/>
    <w:rsid w:val="00A54716"/>
    <w:rsid w:val="00A54813"/>
    <w:rsid w:val="00A54A7D"/>
    <w:rsid w:val="00A54D59"/>
    <w:rsid w:val="00A54E23"/>
    <w:rsid w:val="00A550EE"/>
    <w:rsid w:val="00A555F4"/>
    <w:rsid w:val="00A55C27"/>
    <w:rsid w:val="00A56198"/>
    <w:rsid w:val="00A56308"/>
    <w:rsid w:val="00A56619"/>
    <w:rsid w:val="00A567CC"/>
    <w:rsid w:val="00A567F2"/>
    <w:rsid w:val="00A56C2C"/>
    <w:rsid w:val="00A56E63"/>
    <w:rsid w:val="00A576E3"/>
    <w:rsid w:val="00A57984"/>
    <w:rsid w:val="00A57A17"/>
    <w:rsid w:val="00A57A49"/>
    <w:rsid w:val="00A57AFE"/>
    <w:rsid w:val="00A604E8"/>
    <w:rsid w:val="00A6059B"/>
    <w:rsid w:val="00A60FFC"/>
    <w:rsid w:val="00A610EE"/>
    <w:rsid w:val="00A61415"/>
    <w:rsid w:val="00A6162C"/>
    <w:rsid w:val="00A61BE5"/>
    <w:rsid w:val="00A61D34"/>
    <w:rsid w:val="00A61FC2"/>
    <w:rsid w:val="00A62849"/>
    <w:rsid w:val="00A63129"/>
    <w:rsid w:val="00A6312B"/>
    <w:rsid w:val="00A632A6"/>
    <w:rsid w:val="00A63623"/>
    <w:rsid w:val="00A63C4F"/>
    <w:rsid w:val="00A63FF0"/>
    <w:rsid w:val="00A640A0"/>
    <w:rsid w:val="00A648CF"/>
    <w:rsid w:val="00A648DA"/>
    <w:rsid w:val="00A64EB0"/>
    <w:rsid w:val="00A65311"/>
    <w:rsid w:val="00A658E6"/>
    <w:rsid w:val="00A65F2C"/>
    <w:rsid w:val="00A66082"/>
    <w:rsid w:val="00A66385"/>
    <w:rsid w:val="00A666C7"/>
    <w:rsid w:val="00A66823"/>
    <w:rsid w:val="00A66964"/>
    <w:rsid w:val="00A66B1D"/>
    <w:rsid w:val="00A66C10"/>
    <w:rsid w:val="00A66CB9"/>
    <w:rsid w:val="00A6737B"/>
    <w:rsid w:val="00A67422"/>
    <w:rsid w:val="00A676CF"/>
    <w:rsid w:val="00A67732"/>
    <w:rsid w:val="00A677C0"/>
    <w:rsid w:val="00A67975"/>
    <w:rsid w:val="00A67A20"/>
    <w:rsid w:val="00A70362"/>
    <w:rsid w:val="00A703C4"/>
    <w:rsid w:val="00A704B9"/>
    <w:rsid w:val="00A7062D"/>
    <w:rsid w:val="00A70B94"/>
    <w:rsid w:val="00A710AA"/>
    <w:rsid w:val="00A712FC"/>
    <w:rsid w:val="00A71A0D"/>
    <w:rsid w:val="00A71E2C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B88"/>
    <w:rsid w:val="00A76C08"/>
    <w:rsid w:val="00A76C26"/>
    <w:rsid w:val="00A76D64"/>
    <w:rsid w:val="00A77404"/>
    <w:rsid w:val="00A7751E"/>
    <w:rsid w:val="00A778D5"/>
    <w:rsid w:val="00A77E75"/>
    <w:rsid w:val="00A77FDD"/>
    <w:rsid w:val="00A80568"/>
    <w:rsid w:val="00A80745"/>
    <w:rsid w:val="00A80A59"/>
    <w:rsid w:val="00A81237"/>
    <w:rsid w:val="00A81512"/>
    <w:rsid w:val="00A816D3"/>
    <w:rsid w:val="00A81A2F"/>
    <w:rsid w:val="00A8209F"/>
    <w:rsid w:val="00A8232B"/>
    <w:rsid w:val="00A826E3"/>
    <w:rsid w:val="00A82A49"/>
    <w:rsid w:val="00A834D5"/>
    <w:rsid w:val="00A838EA"/>
    <w:rsid w:val="00A839A1"/>
    <w:rsid w:val="00A83B7E"/>
    <w:rsid w:val="00A83C4B"/>
    <w:rsid w:val="00A83DAB"/>
    <w:rsid w:val="00A84400"/>
    <w:rsid w:val="00A8471A"/>
    <w:rsid w:val="00A8492D"/>
    <w:rsid w:val="00A84A76"/>
    <w:rsid w:val="00A84B04"/>
    <w:rsid w:val="00A84DB3"/>
    <w:rsid w:val="00A84E75"/>
    <w:rsid w:val="00A85836"/>
    <w:rsid w:val="00A8633D"/>
    <w:rsid w:val="00A86386"/>
    <w:rsid w:val="00A863D9"/>
    <w:rsid w:val="00A86515"/>
    <w:rsid w:val="00A867CF"/>
    <w:rsid w:val="00A86A66"/>
    <w:rsid w:val="00A87032"/>
    <w:rsid w:val="00A870BF"/>
    <w:rsid w:val="00A870E8"/>
    <w:rsid w:val="00A87A0D"/>
    <w:rsid w:val="00A87EA8"/>
    <w:rsid w:val="00A90563"/>
    <w:rsid w:val="00A906B6"/>
    <w:rsid w:val="00A91035"/>
    <w:rsid w:val="00A91CFF"/>
    <w:rsid w:val="00A92309"/>
    <w:rsid w:val="00A924D2"/>
    <w:rsid w:val="00A92568"/>
    <w:rsid w:val="00A92C2E"/>
    <w:rsid w:val="00A92CC1"/>
    <w:rsid w:val="00A92DD7"/>
    <w:rsid w:val="00A92E4C"/>
    <w:rsid w:val="00A931EC"/>
    <w:rsid w:val="00A934EC"/>
    <w:rsid w:val="00A9390E"/>
    <w:rsid w:val="00A9393D"/>
    <w:rsid w:val="00A943A8"/>
    <w:rsid w:val="00A94BF5"/>
    <w:rsid w:val="00A94DDA"/>
    <w:rsid w:val="00A95293"/>
    <w:rsid w:val="00A95306"/>
    <w:rsid w:val="00A95C57"/>
    <w:rsid w:val="00A95CDF"/>
    <w:rsid w:val="00A95DA1"/>
    <w:rsid w:val="00A95EB4"/>
    <w:rsid w:val="00A95F47"/>
    <w:rsid w:val="00A96250"/>
    <w:rsid w:val="00A963E8"/>
    <w:rsid w:val="00A9673E"/>
    <w:rsid w:val="00A96DAB"/>
    <w:rsid w:val="00A96F64"/>
    <w:rsid w:val="00A970A7"/>
    <w:rsid w:val="00A971C4"/>
    <w:rsid w:val="00A974CA"/>
    <w:rsid w:val="00A97593"/>
    <w:rsid w:val="00A97596"/>
    <w:rsid w:val="00A97A6A"/>
    <w:rsid w:val="00A97B38"/>
    <w:rsid w:val="00A97CE8"/>
    <w:rsid w:val="00AA0347"/>
    <w:rsid w:val="00AA078B"/>
    <w:rsid w:val="00AA0C24"/>
    <w:rsid w:val="00AA1AF9"/>
    <w:rsid w:val="00AA21F6"/>
    <w:rsid w:val="00AA2D44"/>
    <w:rsid w:val="00AA3ACB"/>
    <w:rsid w:val="00AA3F4C"/>
    <w:rsid w:val="00AA440A"/>
    <w:rsid w:val="00AA4666"/>
    <w:rsid w:val="00AA4A16"/>
    <w:rsid w:val="00AA4D3E"/>
    <w:rsid w:val="00AA4F10"/>
    <w:rsid w:val="00AA562B"/>
    <w:rsid w:val="00AA5D27"/>
    <w:rsid w:val="00AA6089"/>
    <w:rsid w:val="00AA6335"/>
    <w:rsid w:val="00AA69E9"/>
    <w:rsid w:val="00AA6C45"/>
    <w:rsid w:val="00AA72A3"/>
    <w:rsid w:val="00AA7773"/>
    <w:rsid w:val="00AA79B5"/>
    <w:rsid w:val="00AA7FDE"/>
    <w:rsid w:val="00AB0F0C"/>
    <w:rsid w:val="00AB11AD"/>
    <w:rsid w:val="00AB147F"/>
    <w:rsid w:val="00AB1526"/>
    <w:rsid w:val="00AB19F0"/>
    <w:rsid w:val="00AB19FE"/>
    <w:rsid w:val="00AB21D3"/>
    <w:rsid w:val="00AB247D"/>
    <w:rsid w:val="00AB325B"/>
    <w:rsid w:val="00AB35E2"/>
    <w:rsid w:val="00AB37D3"/>
    <w:rsid w:val="00AB3B85"/>
    <w:rsid w:val="00AB3F79"/>
    <w:rsid w:val="00AB5884"/>
    <w:rsid w:val="00AB5A63"/>
    <w:rsid w:val="00AB5CB7"/>
    <w:rsid w:val="00AB6623"/>
    <w:rsid w:val="00AB6762"/>
    <w:rsid w:val="00AB7195"/>
    <w:rsid w:val="00AB7854"/>
    <w:rsid w:val="00AB7F84"/>
    <w:rsid w:val="00AC002A"/>
    <w:rsid w:val="00AC0959"/>
    <w:rsid w:val="00AC0AED"/>
    <w:rsid w:val="00AC0D2C"/>
    <w:rsid w:val="00AC143D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DC"/>
    <w:rsid w:val="00AC3C66"/>
    <w:rsid w:val="00AC3D66"/>
    <w:rsid w:val="00AC3DC8"/>
    <w:rsid w:val="00AC4039"/>
    <w:rsid w:val="00AC438A"/>
    <w:rsid w:val="00AC5161"/>
    <w:rsid w:val="00AC558A"/>
    <w:rsid w:val="00AC5812"/>
    <w:rsid w:val="00AC594D"/>
    <w:rsid w:val="00AC5996"/>
    <w:rsid w:val="00AC5C91"/>
    <w:rsid w:val="00AC5EA9"/>
    <w:rsid w:val="00AC5ED1"/>
    <w:rsid w:val="00AC6408"/>
    <w:rsid w:val="00AC64FD"/>
    <w:rsid w:val="00AC6E80"/>
    <w:rsid w:val="00AC70FA"/>
    <w:rsid w:val="00AC758A"/>
    <w:rsid w:val="00AC79FC"/>
    <w:rsid w:val="00AC7D84"/>
    <w:rsid w:val="00AC7DB3"/>
    <w:rsid w:val="00AC7DFD"/>
    <w:rsid w:val="00AD0140"/>
    <w:rsid w:val="00AD08B4"/>
    <w:rsid w:val="00AD0F65"/>
    <w:rsid w:val="00AD1B9A"/>
    <w:rsid w:val="00AD1D52"/>
    <w:rsid w:val="00AD1F18"/>
    <w:rsid w:val="00AD204E"/>
    <w:rsid w:val="00AD2099"/>
    <w:rsid w:val="00AD21F4"/>
    <w:rsid w:val="00AD22B6"/>
    <w:rsid w:val="00AD2322"/>
    <w:rsid w:val="00AD2372"/>
    <w:rsid w:val="00AD2417"/>
    <w:rsid w:val="00AD2B13"/>
    <w:rsid w:val="00AD2FD5"/>
    <w:rsid w:val="00AD365F"/>
    <w:rsid w:val="00AD36D5"/>
    <w:rsid w:val="00AD396C"/>
    <w:rsid w:val="00AD3BDE"/>
    <w:rsid w:val="00AD3E80"/>
    <w:rsid w:val="00AD432B"/>
    <w:rsid w:val="00AD436B"/>
    <w:rsid w:val="00AD439D"/>
    <w:rsid w:val="00AD44E0"/>
    <w:rsid w:val="00AD4AC8"/>
    <w:rsid w:val="00AD4D73"/>
    <w:rsid w:val="00AD5264"/>
    <w:rsid w:val="00AD54F5"/>
    <w:rsid w:val="00AD5572"/>
    <w:rsid w:val="00AD5BAD"/>
    <w:rsid w:val="00AD5EC6"/>
    <w:rsid w:val="00AD620D"/>
    <w:rsid w:val="00AD6821"/>
    <w:rsid w:val="00AD6B5B"/>
    <w:rsid w:val="00AD71DB"/>
    <w:rsid w:val="00AD726A"/>
    <w:rsid w:val="00AD7910"/>
    <w:rsid w:val="00AE01AB"/>
    <w:rsid w:val="00AE0DDE"/>
    <w:rsid w:val="00AE107E"/>
    <w:rsid w:val="00AE1475"/>
    <w:rsid w:val="00AE164C"/>
    <w:rsid w:val="00AE192C"/>
    <w:rsid w:val="00AE1C78"/>
    <w:rsid w:val="00AE2074"/>
    <w:rsid w:val="00AE2169"/>
    <w:rsid w:val="00AE245E"/>
    <w:rsid w:val="00AE27D9"/>
    <w:rsid w:val="00AE2888"/>
    <w:rsid w:val="00AE2A51"/>
    <w:rsid w:val="00AE2E03"/>
    <w:rsid w:val="00AE2FFD"/>
    <w:rsid w:val="00AE3047"/>
    <w:rsid w:val="00AE3126"/>
    <w:rsid w:val="00AE3233"/>
    <w:rsid w:val="00AE3265"/>
    <w:rsid w:val="00AE372A"/>
    <w:rsid w:val="00AE3E73"/>
    <w:rsid w:val="00AE3F15"/>
    <w:rsid w:val="00AE40A7"/>
    <w:rsid w:val="00AE45CD"/>
    <w:rsid w:val="00AE4997"/>
    <w:rsid w:val="00AE4A27"/>
    <w:rsid w:val="00AE51EA"/>
    <w:rsid w:val="00AE57BE"/>
    <w:rsid w:val="00AE5B47"/>
    <w:rsid w:val="00AE5B6B"/>
    <w:rsid w:val="00AE5ED0"/>
    <w:rsid w:val="00AE5FE3"/>
    <w:rsid w:val="00AE687D"/>
    <w:rsid w:val="00AE6F4D"/>
    <w:rsid w:val="00AE7542"/>
    <w:rsid w:val="00AE7664"/>
    <w:rsid w:val="00AE77D1"/>
    <w:rsid w:val="00AE799F"/>
    <w:rsid w:val="00AF01F1"/>
    <w:rsid w:val="00AF0777"/>
    <w:rsid w:val="00AF0E54"/>
    <w:rsid w:val="00AF1360"/>
    <w:rsid w:val="00AF1958"/>
    <w:rsid w:val="00AF1DDD"/>
    <w:rsid w:val="00AF313B"/>
    <w:rsid w:val="00AF3709"/>
    <w:rsid w:val="00AF383E"/>
    <w:rsid w:val="00AF39A6"/>
    <w:rsid w:val="00AF3B7E"/>
    <w:rsid w:val="00AF3BFF"/>
    <w:rsid w:val="00AF3E58"/>
    <w:rsid w:val="00AF44F3"/>
    <w:rsid w:val="00AF453C"/>
    <w:rsid w:val="00AF467C"/>
    <w:rsid w:val="00AF4D09"/>
    <w:rsid w:val="00AF4D61"/>
    <w:rsid w:val="00AF5447"/>
    <w:rsid w:val="00AF56A4"/>
    <w:rsid w:val="00AF5C73"/>
    <w:rsid w:val="00AF5F39"/>
    <w:rsid w:val="00AF615B"/>
    <w:rsid w:val="00AF6169"/>
    <w:rsid w:val="00AF6645"/>
    <w:rsid w:val="00AF680D"/>
    <w:rsid w:val="00AF7469"/>
    <w:rsid w:val="00AF7477"/>
    <w:rsid w:val="00AF77BB"/>
    <w:rsid w:val="00AF78EA"/>
    <w:rsid w:val="00B00058"/>
    <w:rsid w:val="00B0009D"/>
    <w:rsid w:val="00B00B45"/>
    <w:rsid w:val="00B00DAF"/>
    <w:rsid w:val="00B00E53"/>
    <w:rsid w:val="00B01132"/>
    <w:rsid w:val="00B01917"/>
    <w:rsid w:val="00B01BC2"/>
    <w:rsid w:val="00B01BE4"/>
    <w:rsid w:val="00B01DBD"/>
    <w:rsid w:val="00B026D7"/>
    <w:rsid w:val="00B0291B"/>
    <w:rsid w:val="00B03B51"/>
    <w:rsid w:val="00B0405A"/>
    <w:rsid w:val="00B04842"/>
    <w:rsid w:val="00B05145"/>
    <w:rsid w:val="00B05264"/>
    <w:rsid w:val="00B054BB"/>
    <w:rsid w:val="00B05546"/>
    <w:rsid w:val="00B060DC"/>
    <w:rsid w:val="00B0610D"/>
    <w:rsid w:val="00B061E3"/>
    <w:rsid w:val="00B06705"/>
    <w:rsid w:val="00B067A9"/>
    <w:rsid w:val="00B06AAD"/>
    <w:rsid w:val="00B06EA8"/>
    <w:rsid w:val="00B07445"/>
    <w:rsid w:val="00B07DBB"/>
    <w:rsid w:val="00B10185"/>
    <w:rsid w:val="00B1022B"/>
    <w:rsid w:val="00B10CC7"/>
    <w:rsid w:val="00B10EC8"/>
    <w:rsid w:val="00B1171E"/>
    <w:rsid w:val="00B12365"/>
    <w:rsid w:val="00B12AB6"/>
    <w:rsid w:val="00B130C1"/>
    <w:rsid w:val="00B1335E"/>
    <w:rsid w:val="00B134E5"/>
    <w:rsid w:val="00B13967"/>
    <w:rsid w:val="00B13B19"/>
    <w:rsid w:val="00B13FAD"/>
    <w:rsid w:val="00B1407D"/>
    <w:rsid w:val="00B14132"/>
    <w:rsid w:val="00B149B5"/>
    <w:rsid w:val="00B14A3D"/>
    <w:rsid w:val="00B14B79"/>
    <w:rsid w:val="00B1523F"/>
    <w:rsid w:val="00B15664"/>
    <w:rsid w:val="00B16478"/>
    <w:rsid w:val="00B16AED"/>
    <w:rsid w:val="00B16AFC"/>
    <w:rsid w:val="00B16DB4"/>
    <w:rsid w:val="00B16FF6"/>
    <w:rsid w:val="00B1751D"/>
    <w:rsid w:val="00B177CE"/>
    <w:rsid w:val="00B2007D"/>
    <w:rsid w:val="00B205D2"/>
    <w:rsid w:val="00B20DA3"/>
    <w:rsid w:val="00B21171"/>
    <w:rsid w:val="00B21228"/>
    <w:rsid w:val="00B21DFF"/>
    <w:rsid w:val="00B21E53"/>
    <w:rsid w:val="00B22241"/>
    <w:rsid w:val="00B2241B"/>
    <w:rsid w:val="00B22B26"/>
    <w:rsid w:val="00B22EC1"/>
    <w:rsid w:val="00B230BB"/>
    <w:rsid w:val="00B23E92"/>
    <w:rsid w:val="00B24303"/>
    <w:rsid w:val="00B245F6"/>
    <w:rsid w:val="00B24BF5"/>
    <w:rsid w:val="00B25082"/>
    <w:rsid w:val="00B253E6"/>
    <w:rsid w:val="00B259E6"/>
    <w:rsid w:val="00B25CFD"/>
    <w:rsid w:val="00B25D28"/>
    <w:rsid w:val="00B25E82"/>
    <w:rsid w:val="00B25FDE"/>
    <w:rsid w:val="00B266A2"/>
    <w:rsid w:val="00B26FBE"/>
    <w:rsid w:val="00B26FD4"/>
    <w:rsid w:val="00B273B1"/>
    <w:rsid w:val="00B30C0C"/>
    <w:rsid w:val="00B30E6D"/>
    <w:rsid w:val="00B315CD"/>
    <w:rsid w:val="00B31CE6"/>
    <w:rsid w:val="00B320CA"/>
    <w:rsid w:val="00B323D8"/>
    <w:rsid w:val="00B32585"/>
    <w:rsid w:val="00B32A71"/>
    <w:rsid w:val="00B32ADD"/>
    <w:rsid w:val="00B32B12"/>
    <w:rsid w:val="00B32CBB"/>
    <w:rsid w:val="00B32E87"/>
    <w:rsid w:val="00B331B1"/>
    <w:rsid w:val="00B3361D"/>
    <w:rsid w:val="00B338A5"/>
    <w:rsid w:val="00B33BF8"/>
    <w:rsid w:val="00B34483"/>
    <w:rsid w:val="00B34F7C"/>
    <w:rsid w:val="00B351D6"/>
    <w:rsid w:val="00B35454"/>
    <w:rsid w:val="00B36594"/>
    <w:rsid w:val="00B373A1"/>
    <w:rsid w:val="00B3745A"/>
    <w:rsid w:val="00B3779C"/>
    <w:rsid w:val="00B37ACC"/>
    <w:rsid w:val="00B37B6C"/>
    <w:rsid w:val="00B400D0"/>
    <w:rsid w:val="00B40283"/>
    <w:rsid w:val="00B409BC"/>
    <w:rsid w:val="00B409E8"/>
    <w:rsid w:val="00B40EA0"/>
    <w:rsid w:val="00B41A60"/>
    <w:rsid w:val="00B41BFD"/>
    <w:rsid w:val="00B41DBE"/>
    <w:rsid w:val="00B424A2"/>
    <w:rsid w:val="00B4269A"/>
    <w:rsid w:val="00B4286E"/>
    <w:rsid w:val="00B42B12"/>
    <w:rsid w:val="00B42BA8"/>
    <w:rsid w:val="00B432ED"/>
    <w:rsid w:val="00B43355"/>
    <w:rsid w:val="00B43363"/>
    <w:rsid w:val="00B43563"/>
    <w:rsid w:val="00B43712"/>
    <w:rsid w:val="00B43822"/>
    <w:rsid w:val="00B438C0"/>
    <w:rsid w:val="00B438FC"/>
    <w:rsid w:val="00B443E8"/>
    <w:rsid w:val="00B44532"/>
    <w:rsid w:val="00B44C80"/>
    <w:rsid w:val="00B44D2B"/>
    <w:rsid w:val="00B451FB"/>
    <w:rsid w:val="00B4561C"/>
    <w:rsid w:val="00B459A5"/>
    <w:rsid w:val="00B46017"/>
    <w:rsid w:val="00B46A64"/>
    <w:rsid w:val="00B46D2A"/>
    <w:rsid w:val="00B46F75"/>
    <w:rsid w:val="00B470A8"/>
    <w:rsid w:val="00B47184"/>
    <w:rsid w:val="00B47212"/>
    <w:rsid w:val="00B4746B"/>
    <w:rsid w:val="00B4751B"/>
    <w:rsid w:val="00B476E9"/>
    <w:rsid w:val="00B47715"/>
    <w:rsid w:val="00B47A8A"/>
    <w:rsid w:val="00B47AD4"/>
    <w:rsid w:val="00B47C1B"/>
    <w:rsid w:val="00B47C58"/>
    <w:rsid w:val="00B47DAE"/>
    <w:rsid w:val="00B500A8"/>
    <w:rsid w:val="00B503B0"/>
    <w:rsid w:val="00B50CED"/>
    <w:rsid w:val="00B5112D"/>
    <w:rsid w:val="00B512A3"/>
    <w:rsid w:val="00B5141A"/>
    <w:rsid w:val="00B514E1"/>
    <w:rsid w:val="00B52476"/>
    <w:rsid w:val="00B528B3"/>
    <w:rsid w:val="00B53890"/>
    <w:rsid w:val="00B53AE0"/>
    <w:rsid w:val="00B542D7"/>
    <w:rsid w:val="00B5431A"/>
    <w:rsid w:val="00B54400"/>
    <w:rsid w:val="00B54D52"/>
    <w:rsid w:val="00B54D55"/>
    <w:rsid w:val="00B55387"/>
    <w:rsid w:val="00B553D2"/>
    <w:rsid w:val="00B55553"/>
    <w:rsid w:val="00B556B6"/>
    <w:rsid w:val="00B557C4"/>
    <w:rsid w:val="00B557EE"/>
    <w:rsid w:val="00B5655A"/>
    <w:rsid w:val="00B56B0C"/>
    <w:rsid w:val="00B5717C"/>
    <w:rsid w:val="00B571DF"/>
    <w:rsid w:val="00B57355"/>
    <w:rsid w:val="00B57760"/>
    <w:rsid w:val="00B57A63"/>
    <w:rsid w:val="00B607E1"/>
    <w:rsid w:val="00B60808"/>
    <w:rsid w:val="00B6098A"/>
    <w:rsid w:val="00B60B64"/>
    <w:rsid w:val="00B60E8D"/>
    <w:rsid w:val="00B61361"/>
    <w:rsid w:val="00B61514"/>
    <w:rsid w:val="00B61A1E"/>
    <w:rsid w:val="00B61D05"/>
    <w:rsid w:val="00B61D95"/>
    <w:rsid w:val="00B61F8C"/>
    <w:rsid w:val="00B61FE4"/>
    <w:rsid w:val="00B6267F"/>
    <w:rsid w:val="00B62D0E"/>
    <w:rsid w:val="00B62E6B"/>
    <w:rsid w:val="00B64848"/>
    <w:rsid w:val="00B64D1E"/>
    <w:rsid w:val="00B654B0"/>
    <w:rsid w:val="00B656D6"/>
    <w:rsid w:val="00B65997"/>
    <w:rsid w:val="00B65A13"/>
    <w:rsid w:val="00B65BAE"/>
    <w:rsid w:val="00B661F0"/>
    <w:rsid w:val="00B6663B"/>
    <w:rsid w:val="00B66C2C"/>
    <w:rsid w:val="00B66CAC"/>
    <w:rsid w:val="00B671A9"/>
    <w:rsid w:val="00B67309"/>
    <w:rsid w:val="00B6792E"/>
    <w:rsid w:val="00B70081"/>
    <w:rsid w:val="00B702C8"/>
    <w:rsid w:val="00B7032F"/>
    <w:rsid w:val="00B70E7F"/>
    <w:rsid w:val="00B711D5"/>
    <w:rsid w:val="00B7147F"/>
    <w:rsid w:val="00B714D9"/>
    <w:rsid w:val="00B714EA"/>
    <w:rsid w:val="00B7184B"/>
    <w:rsid w:val="00B71A75"/>
    <w:rsid w:val="00B71C38"/>
    <w:rsid w:val="00B720C6"/>
    <w:rsid w:val="00B722F4"/>
    <w:rsid w:val="00B724DC"/>
    <w:rsid w:val="00B727F9"/>
    <w:rsid w:val="00B729E7"/>
    <w:rsid w:val="00B72A6A"/>
    <w:rsid w:val="00B72F3F"/>
    <w:rsid w:val="00B73095"/>
    <w:rsid w:val="00B73365"/>
    <w:rsid w:val="00B733E5"/>
    <w:rsid w:val="00B7428D"/>
    <w:rsid w:val="00B7442D"/>
    <w:rsid w:val="00B7470D"/>
    <w:rsid w:val="00B7499C"/>
    <w:rsid w:val="00B74A97"/>
    <w:rsid w:val="00B74B02"/>
    <w:rsid w:val="00B74CE1"/>
    <w:rsid w:val="00B754F4"/>
    <w:rsid w:val="00B7558C"/>
    <w:rsid w:val="00B7583E"/>
    <w:rsid w:val="00B7590C"/>
    <w:rsid w:val="00B75A7C"/>
    <w:rsid w:val="00B75EC8"/>
    <w:rsid w:val="00B76F47"/>
    <w:rsid w:val="00B772D2"/>
    <w:rsid w:val="00B77CFC"/>
    <w:rsid w:val="00B77ED7"/>
    <w:rsid w:val="00B77F58"/>
    <w:rsid w:val="00B80167"/>
    <w:rsid w:val="00B80E64"/>
    <w:rsid w:val="00B80EDD"/>
    <w:rsid w:val="00B80F70"/>
    <w:rsid w:val="00B80FEB"/>
    <w:rsid w:val="00B8108C"/>
    <w:rsid w:val="00B8160A"/>
    <w:rsid w:val="00B817CC"/>
    <w:rsid w:val="00B819EE"/>
    <w:rsid w:val="00B81BD9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9E6"/>
    <w:rsid w:val="00B83E66"/>
    <w:rsid w:val="00B84A1F"/>
    <w:rsid w:val="00B84B89"/>
    <w:rsid w:val="00B84C69"/>
    <w:rsid w:val="00B84EE4"/>
    <w:rsid w:val="00B853F6"/>
    <w:rsid w:val="00B85547"/>
    <w:rsid w:val="00B8597F"/>
    <w:rsid w:val="00B85FB8"/>
    <w:rsid w:val="00B86559"/>
    <w:rsid w:val="00B8680E"/>
    <w:rsid w:val="00B8685C"/>
    <w:rsid w:val="00B86AD9"/>
    <w:rsid w:val="00B86E33"/>
    <w:rsid w:val="00B86EC5"/>
    <w:rsid w:val="00B8720A"/>
    <w:rsid w:val="00B87C4C"/>
    <w:rsid w:val="00B87CC0"/>
    <w:rsid w:val="00B9037F"/>
    <w:rsid w:val="00B90431"/>
    <w:rsid w:val="00B907E8"/>
    <w:rsid w:val="00B90A83"/>
    <w:rsid w:val="00B90D7C"/>
    <w:rsid w:val="00B912E2"/>
    <w:rsid w:val="00B9137A"/>
    <w:rsid w:val="00B9166A"/>
    <w:rsid w:val="00B9169F"/>
    <w:rsid w:val="00B91706"/>
    <w:rsid w:val="00B91BDF"/>
    <w:rsid w:val="00B91DA5"/>
    <w:rsid w:val="00B924D0"/>
    <w:rsid w:val="00B926FA"/>
    <w:rsid w:val="00B93390"/>
    <w:rsid w:val="00B943AB"/>
    <w:rsid w:val="00B945EC"/>
    <w:rsid w:val="00B949F7"/>
    <w:rsid w:val="00B94A36"/>
    <w:rsid w:val="00B94C77"/>
    <w:rsid w:val="00B94D8D"/>
    <w:rsid w:val="00B94E2E"/>
    <w:rsid w:val="00B94F28"/>
    <w:rsid w:val="00B94F9B"/>
    <w:rsid w:val="00B9517A"/>
    <w:rsid w:val="00B953AF"/>
    <w:rsid w:val="00B95E16"/>
    <w:rsid w:val="00B96121"/>
    <w:rsid w:val="00B96552"/>
    <w:rsid w:val="00B96AAF"/>
    <w:rsid w:val="00B96D01"/>
    <w:rsid w:val="00B96FA2"/>
    <w:rsid w:val="00B9735E"/>
    <w:rsid w:val="00B97601"/>
    <w:rsid w:val="00B978B2"/>
    <w:rsid w:val="00B97FAE"/>
    <w:rsid w:val="00B97FE9"/>
    <w:rsid w:val="00BA06A4"/>
    <w:rsid w:val="00BA0FE4"/>
    <w:rsid w:val="00BA1710"/>
    <w:rsid w:val="00BA1E60"/>
    <w:rsid w:val="00BA2083"/>
    <w:rsid w:val="00BA262F"/>
    <w:rsid w:val="00BA279B"/>
    <w:rsid w:val="00BA2BA0"/>
    <w:rsid w:val="00BA2F76"/>
    <w:rsid w:val="00BA3146"/>
    <w:rsid w:val="00BA3323"/>
    <w:rsid w:val="00BA4008"/>
    <w:rsid w:val="00BA4830"/>
    <w:rsid w:val="00BA4ED0"/>
    <w:rsid w:val="00BA51FE"/>
    <w:rsid w:val="00BA583F"/>
    <w:rsid w:val="00BA5AEE"/>
    <w:rsid w:val="00BA5AFB"/>
    <w:rsid w:val="00BA5BC9"/>
    <w:rsid w:val="00BA5CC0"/>
    <w:rsid w:val="00BA5E6F"/>
    <w:rsid w:val="00BA5FC0"/>
    <w:rsid w:val="00BA6B79"/>
    <w:rsid w:val="00BA6E0D"/>
    <w:rsid w:val="00BA7507"/>
    <w:rsid w:val="00BA78F7"/>
    <w:rsid w:val="00BA7F9E"/>
    <w:rsid w:val="00BB0218"/>
    <w:rsid w:val="00BB0579"/>
    <w:rsid w:val="00BB09DA"/>
    <w:rsid w:val="00BB0A0E"/>
    <w:rsid w:val="00BB0A1E"/>
    <w:rsid w:val="00BB0A90"/>
    <w:rsid w:val="00BB0CB9"/>
    <w:rsid w:val="00BB0F77"/>
    <w:rsid w:val="00BB12B2"/>
    <w:rsid w:val="00BB1597"/>
    <w:rsid w:val="00BB1666"/>
    <w:rsid w:val="00BB1692"/>
    <w:rsid w:val="00BB18BE"/>
    <w:rsid w:val="00BB1981"/>
    <w:rsid w:val="00BB1B13"/>
    <w:rsid w:val="00BB1D0E"/>
    <w:rsid w:val="00BB1D6B"/>
    <w:rsid w:val="00BB2602"/>
    <w:rsid w:val="00BB2733"/>
    <w:rsid w:val="00BB2D40"/>
    <w:rsid w:val="00BB2F47"/>
    <w:rsid w:val="00BB2F85"/>
    <w:rsid w:val="00BB30EE"/>
    <w:rsid w:val="00BB3473"/>
    <w:rsid w:val="00BB3E06"/>
    <w:rsid w:val="00BB4819"/>
    <w:rsid w:val="00BB50DB"/>
    <w:rsid w:val="00BB5A76"/>
    <w:rsid w:val="00BB5B8E"/>
    <w:rsid w:val="00BB5FDB"/>
    <w:rsid w:val="00BB64C4"/>
    <w:rsid w:val="00BB662E"/>
    <w:rsid w:val="00BB6AE7"/>
    <w:rsid w:val="00BC01BA"/>
    <w:rsid w:val="00BC0931"/>
    <w:rsid w:val="00BC0C4B"/>
    <w:rsid w:val="00BC0CC0"/>
    <w:rsid w:val="00BC0DBE"/>
    <w:rsid w:val="00BC10B7"/>
    <w:rsid w:val="00BC1942"/>
    <w:rsid w:val="00BC1B38"/>
    <w:rsid w:val="00BC2543"/>
    <w:rsid w:val="00BC2588"/>
    <w:rsid w:val="00BC27A8"/>
    <w:rsid w:val="00BC2DEF"/>
    <w:rsid w:val="00BC2E6E"/>
    <w:rsid w:val="00BC2FB3"/>
    <w:rsid w:val="00BC3329"/>
    <w:rsid w:val="00BC33FD"/>
    <w:rsid w:val="00BC36EB"/>
    <w:rsid w:val="00BC3847"/>
    <w:rsid w:val="00BC391C"/>
    <w:rsid w:val="00BC3CE5"/>
    <w:rsid w:val="00BC42B2"/>
    <w:rsid w:val="00BC5818"/>
    <w:rsid w:val="00BC5A0A"/>
    <w:rsid w:val="00BC5C1E"/>
    <w:rsid w:val="00BC6142"/>
    <w:rsid w:val="00BC6456"/>
    <w:rsid w:val="00BC6A1D"/>
    <w:rsid w:val="00BC6A32"/>
    <w:rsid w:val="00BC6AFE"/>
    <w:rsid w:val="00BC7553"/>
    <w:rsid w:val="00BC7B4A"/>
    <w:rsid w:val="00BC7D92"/>
    <w:rsid w:val="00BD0026"/>
    <w:rsid w:val="00BD0A4A"/>
    <w:rsid w:val="00BD0A65"/>
    <w:rsid w:val="00BD1A6A"/>
    <w:rsid w:val="00BD1ACF"/>
    <w:rsid w:val="00BD22D7"/>
    <w:rsid w:val="00BD25D9"/>
    <w:rsid w:val="00BD2668"/>
    <w:rsid w:val="00BD3406"/>
    <w:rsid w:val="00BD38EA"/>
    <w:rsid w:val="00BD3EB3"/>
    <w:rsid w:val="00BD4117"/>
    <w:rsid w:val="00BD4592"/>
    <w:rsid w:val="00BD47D7"/>
    <w:rsid w:val="00BD48DA"/>
    <w:rsid w:val="00BD498E"/>
    <w:rsid w:val="00BD4B1F"/>
    <w:rsid w:val="00BD4DC1"/>
    <w:rsid w:val="00BD506D"/>
    <w:rsid w:val="00BD5178"/>
    <w:rsid w:val="00BD547E"/>
    <w:rsid w:val="00BD5626"/>
    <w:rsid w:val="00BD56F7"/>
    <w:rsid w:val="00BD6312"/>
    <w:rsid w:val="00BD63BE"/>
    <w:rsid w:val="00BD6675"/>
    <w:rsid w:val="00BD678D"/>
    <w:rsid w:val="00BD6808"/>
    <w:rsid w:val="00BD7869"/>
    <w:rsid w:val="00BD7CA6"/>
    <w:rsid w:val="00BD7F9B"/>
    <w:rsid w:val="00BE0067"/>
    <w:rsid w:val="00BE0430"/>
    <w:rsid w:val="00BE088D"/>
    <w:rsid w:val="00BE0C7C"/>
    <w:rsid w:val="00BE0DFE"/>
    <w:rsid w:val="00BE0F24"/>
    <w:rsid w:val="00BE0FAE"/>
    <w:rsid w:val="00BE165F"/>
    <w:rsid w:val="00BE17F3"/>
    <w:rsid w:val="00BE2588"/>
    <w:rsid w:val="00BE261A"/>
    <w:rsid w:val="00BE26F8"/>
    <w:rsid w:val="00BE2E05"/>
    <w:rsid w:val="00BE2E69"/>
    <w:rsid w:val="00BE2EF1"/>
    <w:rsid w:val="00BE343C"/>
    <w:rsid w:val="00BE3513"/>
    <w:rsid w:val="00BE355B"/>
    <w:rsid w:val="00BE371A"/>
    <w:rsid w:val="00BE3E81"/>
    <w:rsid w:val="00BE3EEE"/>
    <w:rsid w:val="00BE4084"/>
    <w:rsid w:val="00BE4649"/>
    <w:rsid w:val="00BE51BA"/>
    <w:rsid w:val="00BE5397"/>
    <w:rsid w:val="00BE564F"/>
    <w:rsid w:val="00BE5714"/>
    <w:rsid w:val="00BE5FAD"/>
    <w:rsid w:val="00BE6B9B"/>
    <w:rsid w:val="00BE73F8"/>
    <w:rsid w:val="00BE7BAA"/>
    <w:rsid w:val="00BE7FB7"/>
    <w:rsid w:val="00BF009B"/>
    <w:rsid w:val="00BF0536"/>
    <w:rsid w:val="00BF0636"/>
    <w:rsid w:val="00BF0B88"/>
    <w:rsid w:val="00BF0CFF"/>
    <w:rsid w:val="00BF0FA2"/>
    <w:rsid w:val="00BF109F"/>
    <w:rsid w:val="00BF1295"/>
    <w:rsid w:val="00BF21E1"/>
    <w:rsid w:val="00BF27CC"/>
    <w:rsid w:val="00BF2A23"/>
    <w:rsid w:val="00BF2DB4"/>
    <w:rsid w:val="00BF3519"/>
    <w:rsid w:val="00BF355D"/>
    <w:rsid w:val="00BF3623"/>
    <w:rsid w:val="00BF38AE"/>
    <w:rsid w:val="00BF3E9C"/>
    <w:rsid w:val="00BF4722"/>
    <w:rsid w:val="00BF4B30"/>
    <w:rsid w:val="00BF4F7D"/>
    <w:rsid w:val="00BF507F"/>
    <w:rsid w:val="00BF5197"/>
    <w:rsid w:val="00BF533C"/>
    <w:rsid w:val="00BF53B3"/>
    <w:rsid w:val="00BF541B"/>
    <w:rsid w:val="00BF547C"/>
    <w:rsid w:val="00BF5D32"/>
    <w:rsid w:val="00BF5F24"/>
    <w:rsid w:val="00BF60BB"/>
    <w:rsid w:val="00BF6E0C"/>
    <w:rsid w:val="00BF6F2D"/>
    <w:rsid w:val="00BF6F3A"/>
    <w:rsid w:val="00BF7256"/>
    <w:rsid w:val="00BF7444"/>
    <w:rsid w:val="00BF7684"/>
    <w:rsid w:val="00BF7A8D"/>
    <w:rsid w:val="00BF7B0F"/>
    <w:rsid w:val="00BF7FCB"/>
    <w:rsid w:val="00C01233"/>
    <w:rsid w:val="00C01757"/>
    <w:rsid w:val="00C01BA8"/>
    <w:rsid w:val="00C01DD2"/>
    <w:rsid w:val="00C01F49"/>
    <w:rsid w:val="00C01F8E"/>
    <w:rsid w:val="00C0248C"/>
    <w:rsid w:val="00C02D38"/>
    <w:rsid w:val="00C032EF"/>
    <w:rsid w:val="00C03489"/>
    <w:rsid w:val="00C03751"/>
    <w:rsid w:val="00C0399C"/>
    <w:rsid w:val="00C03F26"/>
    <w:rsid w:val="00C0430A"/>
    <w:rsid w:val="00C049B1"/>
    <w:rsid w:val="00C04A35"/>
    <w:rsid w:val="00C04AF1"/>
    <w:rsid w:val="00C04E49"/>
    <w:rsid w:val="00C0546D"/>
    <w:rsid w:val="00C058F9"/>
    <w:rsid w:val="00C05974"/>
    <w:rsid w:val="00C05DEF"/>
    <w:rsid w:val="00C06366"/>
    <w:rsid w:val="00C06A71"/>
    <w:rsid w:val="00C06E55"/>
    <w:rsid w:val="00C073D2"/>
    <w:rsid w:val="00C075DA"/>
    <w:rsid w:val="00C07ABA"/>
    <w:rsid w:val="00C07C31"/>
    <w:rsid w:val="00C07EAF"/>
    <w:rsid w:val="00C07FBE"/>
    <w:rsid w:val="00C07FF2"/>
    <w:rsid w:val="00C10142"/>
    <w:rsid w:val="00C1064D"/>
    <w:rsid w:val="00C10A01"/>
    <w:rsid w:val="00C10CF9"/>
    <w:rsid w:val="00C1164B"/>
    <w:rsid w:val="00C116F2"/>
    <w:rsid w:val="00C11DE6"/>
    <w:rsid w:val="00C12975"/>
    <w:rsid w:val="00C12F7A"/>
    <w:rsid w:val="00C13033"/>
    <w:rsid w:val="00C13134"/>
    <w:rsid w:val="00C1335E"/>
    <w:rsid w:val="00C133B9"/>
    <w:rsid w:val="00C13455"/>
    <w:rsid w:val="00C13559"/>
    <w:rsid w:val="00C13977"/>
    <w:rsid w:val="00C141D6"/>
    <w:rsid w:val="00C14684"/>
    <w:rsid w:val="00C146D8"/>
    <w:rsid w:val="00C14D25"/>
    <w:rsid w:val="00C14ED8"/>
    <w:rsid w:val="00C152D4"/>
    <w:rsid w:val="00C15547"/>
    <w:rsid w:val="00C157D8"/>
    <w:rsid w:val="00C15A86"/>
    <w:rsid w:val="00C15E30"/>
    <w:rsid w:val="00C15E9B"/>
    <w:rsid w:val="00C16424"/>
    <w:rsid w:val="00C166D7"/>
    <w:rsid w:val="00C167BE"/>
    <w:rsid w:val="00C16AA6"/>
    <w:rsid w:val="00C179AC"/>
    <w:rsid w:val="00C17E94"/>
    <w:rsid w:val="00C207BD"/>
    <w:rsid w:val="00C20A03"/>
    <w:rsid w:val="00C20B97"/>
    <w:rsid w:val="00C20CFB"/>
    <w:rsid w:val="00C212BA"/>
    <w:rsid w:val="00C216BE"/>
    <w:rsid w:val="00C21F3A"/>
    <w:rsid w:val="00C22098"/>
    <w:rsid w:val="00C2234E"/>
    <w:rsid w:val="00C2295D"/>
    <w:rsid w:val="00C22B8F"/>
    <w:rsid w:val="00C22BCE"/>
    <w:rsid w:val="00C232AA"/>
    <w:rsid w:val="00C2368D"/>
    <w:rsid w:val="00C23C73"/>
    <w:rsid w:val="00C23DBB"/>
    <w:rsid w:val="00C248E8"/>
    <w:rsid w:val="00C24FC0"/>
    <w:rsid w:val="00C25136"/>
    <w:rsid w:val="00C25599"/>
    <w:rsid w:val="00C25882"/>
    <w:rsid w:val="00C25E28"/>
    <w:rsid w:val="00C25EAF"/>
    <w:rsid w:val="00C26067"/>
    <w:rsid w:val="00C26103"/>
    <w:rsid w:val="00C26232"/>
    <w:rsid w:val="00C26805"/>
    <w:rsid w:val="00C26BF0"/>
    <w:rsid w:val="00C26EC9"/>
    <w:rsid w:val="00C271A4"/>
    <w:rsid w:val="00C2741E"/>
    <w:rsid w:val="00C27543"/>
    <w:rsid w:val="00C27802"/>
    <w:rsid w:val="00C2789F"/>
    <w:rsid w:val="00C303F2"/>
    <w:rsid w:val="00C30549"/>
    <w:rsid w:val="00C30983"/>
    <w:rsid w:val="00C31076"/>
    <w:rsid w:val="00C317EC"/>
    <w:rsid w:val="00C318A6"/>
    <w:rsid w:val="00C31971"/>
    <w:rsid w:val="00C31E71"/>
    <w:rsid w:val="00C32244"/>
    <w:rsid w:val="00C32971"/>
    <w:rsid w:val="00C32ED7"/>
    <w:rsid w:val="00C32EDB"/>
    <w:rsid w:val="00C32F03"/>
    <w:rsid w:val="00C32FF4"/>
    <w:rsid w:val="00C3312D"/>
    <w:rsid w:val="00C33392"/>
    <w:rsid w:val="00C33B71"/>
    <w:rsid w:val="00C341C0"/>
    <w:rsid w:val="00C345DD"/>
    <w:rsid w:val="00C34DD0"/>
    <w:rsid w:val="00C35253"/>
    <w:rsid w:val="00C357A7"/>
    <w:rsid w:val="00C357E8"/>
    <w:rsid w:val="00C35F0C"/>
    <w:rsid w:val="00C3607F"/>
    <w:rsid w:val="00C36128"/>
    <w:rsid w:val="00C364E2"/>
    <w:rsid w:val="00C369BA"/>
    <w:rsid w:val="00C36A14"/>
    <w:rsid w:val="00C36A68"/>
    <w:rsid w:val="00C370F7"/>
    <w:rsid w:val="00C376E0"/>
    <w:rsid w:val="00C3796C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1EF2"/>
    <w:rsid w:val="00C4201A"/>
    <w:rsid w:val="00C4225F"/>
    <w:rsid w:val="00C42404"/>
    <w:rsid w:val="00C42573"/>
    <w:rsid w:val="00C42843"/>
    <w:rsid w:val="00C42F90"/>
    <w:rsid w:val="00C43635"/>
    <w:rsid w:val="00C4383A"/>
    <w:rsid w:val="00C43C44"/>
    <w:rsid w:val="00C4440D"/>
    <w:rsid w:val="00C44421"/>
    <w:rsid w:val="00C4456B"/>
    <w:rsid w:val="00C447E3"/>
    <w:rsid w:val="00C44BD3"/>
    <w:rsid w:val="00C44E19"/>
    <w:rsid w:val="00C45A6F"/>
    <w:rsid w:val="00C4661C"/>
    <w:rsid w:val="00C468C3"/>
    <w:rsid w:val="00C46A8D"/>
    <w:rsid w:val="00C46DC5"/>
    <w:rsid w:val="00C46EDA"/>
    <w:rsid w:val="00C4706B"/>
    <w:rsid w:val="00C47904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27E1"/>
    <w:rsid w:val="00C529EA"/>
    <w:rsid w:val="00C52C13"/>
    <w:rsid w:val="00C52DDC"/>
    <w:rsid w:val="00C535F8"/>
    <w:rsid w:val="00C539AD"/>
    <w:rsid w:val="00C53AFF"/>
    <w:rsid w:val="00C53BBF"/>
    <w:rsid w:val="00C53BF6"/>
    <w:rsid w:val="00C53D38"/>
    <w:rsid w:val="00C53D5C"/>
    <w:rsid w:val="00C54495"/>
    <w:rsid w:val="00C544D4"/>
    <w:rsid w:val="00C54C42"/>
    <w:rsid w:val="00C54E73"/>
    <w:rsid w:val="00C54FBF"/>
    <w:rsid w:val="00C55735"/>
    <w:rsid w:val="00C557B6"/>
    <w:rsid w:val="00C55F86"/>
    <w:rsid w:val="00C5601D"/>
    <w:rsid w:val="00C5626B"/>
    <w:rsid w:val="00C56346"/>
    <w:rsid w:val="00C56908"/>
    <w:rsid w:val="00C56DF0"/>
    <w:rsid w:val="00C57523"/>
    <w:rsid w:val="00C5752C"/>
    <w:rsid w:val="00C57794"/>
    <w:rsid w:val="00C57C34"/>
    <w:rsid w:val="00C602DF"/>
    <w:rsid w:val="00C603AE"/>
    <w:rsid w:val="00C60D1F"/>
    <w:rsid w:val="00C6113D"/>
    <w:rsid w:val="00C614FF"/>
    <w:rsid w:val="00C616DA"/>
    <w:rsid w:val="00C616F3"/>
    <w:rsid w:val="00C618A8"/>
    <w:rsid w:val="00C61B36"/>
    <w:rsid w:val="00C61C28"/>
    <w:rsid w:val="00C6231A"/>
    <w:rsid w:val="00C6265C"/>
    <w:rsid w:val="00C62BBD"/>
    <w:rsid w:val="00C62C37"/>
    <w:rsid w:val="00C62F63"/>
    <w:rsid w:val="00C6302C"/>
    <w:rsid w:val="00C633BD"/>
    <w:rsid w:val="00C63899"/>
    <w:rsid w:val="00C63EE3"/>
    <w:rsid w:val="00C641A9"/>
    <w:rsid w:val="00C644CF"/>
    <w:rsid w:val="00C64919"/>
    <w:rsid w:val="00C6513D"/>
    <w:rsid w:val="00C6583B"/>
    <w:rsid w:val="00C65A99"/>
    <w:rsid w:val="00C65E00"/>
    <w:rsid w:val="00C65E5E"/>
    <w:rsid w:val="00C661EB"/>
    <w:rsid w:val="00C66273"/>
    <w:rsid w:val="00C66582"/>
    <w:rsid w:val="00C6683F"/>
    <w:rsid w:val="00C6700D"/>
    <w:rsid w:val="00C67388"/>
    <w:rsid w:val="00C67580"/>
    <w:rsid w:val="00C67952"/>
    <w:rsid w:val="00C67CFA"/>
    <w:rsid w:val="00C67DF7"/>
    <w:rsid w:val="00C7052B"/>
    <w:rsid w:val="00C707A5"/>
    <w:rsid w:val="00C709B0"/>
    <w:rsid w:val="00C70B58"/>
    <w:rsid w:val="00C70D30"/>
    <w:rsid w:val="00C71124"/>
    <w:rsid w:val="00C71226"/>
    <w:rsid w:val="00C71997"/>
    <w:rsid w:val="00C719CF"/>
    <w:rsid w:val="00C71E68"/>
    <w:rsid w:val="00C71F9F"/>
    <w:rsid w:val="00C72194"/>
    <w:rsid w:val="00C72573"/>
    <w:rsid w:val="00C72BD1"/>
    <w:rsid w:val="00C72C66"/>
    <w:rsid w:val="00C72C98"/>
    <w:rsid w:val="00C73849"/>
    <w:rsid w:val="00C73B0D"/>
    <w:rsid w:val="00C73C19"/>
    <w:rsid w:val="00C744AE"/>
    <w:rsid w:val="00C74740"/>
    <w:rsid w:val="00C750D9"/>
    <w:rsid w:val="00C7525B"/>
    <w:rsid w:val="00C76480"/>
    <w:rsid w:val="00C779FF"/>
    <w:rsid w:val="00C77F17"/>
    <w:rsid w:val="00C77F3A"/>
    <w:rsid w:val="00C809BF"/>
    <w:rsid w:val="00C80D2E"/>
    <w:rsid w:val="00C80F9D"/>
    <w:rsid w:val="00C817BA"/>
    <w:rsid w:val="00C82172"/>
    <w:rsid w:val="00C82212"/>
    <w:rsid w:val="00C826BC"/>
    <w:rsid w:val="00C82870"/>
    <w:rsid w:val="00C82AD8"/>
    <w:rsid w:val="00C82CFB"/>
    <w:rsid w:val="00C82DC9"/>
    <w:rsid w:val="00C839AC"/>
    <w:rsid w:val="00C83FBB"/>
    <w:rsid w:val="00C84711"/>
    <w:rsid w:val="00C84A24"/>
    <w:rsid w:val="00C84F07"/>
    <w:rsid w:val="00C84F5B"/>
    <w:rsid w:val="00C86379"/>
    <w:rsid w:val="00C8662F"/>
    <w:rsid w:val="00C866E6"/>
    <w:rsid w:val="00C86EB9"/>
    <w:rsid w:val="00C870A4"/>
    <w:rsid w:val="00C879BD"/>
    <w:rsid w:val="00C87F32"/>
    <w:rsid w:val="00C90053"/>
    <w:rsid w:val="00C9084C"/>
    <w:rsid w:val="00C91170"/>
    <w:rsid w:val="00C9129C"/>
    <w:rsid w:val="00C91CBA"/>
    <w:rsid w:val="00C91DCD"/>
    <w:rsid w:val="00C92007"/>
    <w:rsid w:val="00C92077"/>
    <w:rsid w:val="00C9211A"/>
    <w:rsid w:val="00C925FC"/>
    <w:rsid w:val="00C92607"/>
    <w:rsid w:val="00C92D87"/>
    <w:rsid w:val="00C93326"/>
    <w:rsid w:val="00C9352C"/>
    <w:rsid w:val="00C93717"/>
    <w:rsid w:val="00C93BF6"/>
    <w:rsid w:val="00C93CCC"/>
    <w:rsid w:val="00C93D2B"/>
    <w:rsid w:val="00C9434E"/>
    <w:rsid w:val="00C94B5E"/>
    <w:rsid w:val="00C95003"/>
    <w:rsid w:val="00C9507D"/>
    <w:rsid w:val="00C95299"/>
    <w:rsid w:val="00C95784"/>
    <w:rsid w:val="00C95ACC"/>
    <w:rsid w:val="00C95EA9"/>
    <w:rsid w:val="00C961B7"/>
    <w:rsid w:val="00C962CB"/>
    <w:rsid w:val="00C964AD"/>
    <w:rsid w:val="00C965D6"/>
    <w:rsid w:val="00C96E14"/>
    <w:rsid w:val="00C970DF"/>
    <w:rsid w:val="00C97317"/>
    <w:rsid w:val="00C9740E"/>
    <w:rsid w:val="00C97788"/>
    <w:rsid w:val="00C97875"/>
    <w:rsid w:val="00C97A7B"/>
    <w:rsid w:val="00C97C21"/>
    <w:rsid w:val="00CA05E0"/>
    <w:rsid w:val="00CA0C12"/>
    <w:rsid w:val="00CA0CA7"/>
    <w:rsid w:val="00CA1035"/>
    <w:rsid w:val="00CA1201"/>
    <w:rsid w:val="00CA139D"/>
    <w:rsid w:val="00CA18C9"/>
    <w:rsid w:val="00CA1A0F"/>
    <w:rsid w:val="00CA2524"/>
    <w:rsid w:val="00CA2F5A"/>
    <w:rsid w:val="00CA3389"/>
    <w:rsid w:val="00CA3852"/>
    <w:rsid w:val="00CA3D04"/>
    <w:rsid w:val="00CA3F11"/>
    <w:rsid w:val="00CA3F7D"/>
    <w:rsid w:val="00CA40AC"/>
    <w:rsid w:val="00CA4208"/>
    <w:rsid w:val="00CA4216"/>
    <w:rsid w:val="00CA4621"/>
    <w:rsid w:val="00CA480B"/>
    <w:rsid w:val="00CA487E"/>
    <w:rsid w:val="00CA48F7"/>
    <w:rsid w:val="00CA4BA2"/>
    <w:rsid w:val="00CA4C12"/>
    <w:rsid w:val="00CA4EF7"/>
    <w:rsid w:val="00CA55BD"/>
    <w:rsid w:val="00CA576A"/>
    <w:rsid w:val="00CA57DC"/>
    <w:rsid w:val="00CA5819"/>
    <w:rsid w:val="00CA590E"/>
    <w:rsid w:val="00CA592B"/>
    <w:rsid w:val="00CA5A7C"/>
    <w:rsid w:val="00CA5BA5"/>
    <w:rsid w:val="00CA5D1B"/>
    <w:rsid w:val="00CA5DF3"/>
    <w:rsid w:val="00CA639B"/>
    <w:rsid w:val="00CA6639"/>
    <w:rsid w:val="00CA673F"/>
    <w:rsid w:val="00CA6AC9"/>
    <w:rsid w:val="00CA7240"/>
    <w:rsid w:val="00CA7411"/>
    <w:rsid w:val="00CA74AA"/>
    <w:rsid w:val="00CA74B5"/>
    <w:rsid w:val="00CA74EC"/>
    <w:rsid w:val="00CA7644"/>
    <w:rsid w:val="00CA79DD"/>
    <w:rsid w:val="00CA7A1D"/>
    <w:rsid w:val="00CA7F72"/>
    <w:rsid w:val="00CB0234"/>
    <w:rsid w:val="00CB0385"/>
    <w:rsid w:val="00CB05C6"/>
    <w:rsid w:val="00CB0790"/>
    <w:rsid w:val="00CB0826"/>
    <w:rsid w:val="00CB0841"/>
    <w:rsid w:val="00CB10D0"/>
    <w:rsid w:val="00CB1190"/>
    <w:rsid w:val="00CB15FB"/>
    <w:rsid w:val="00CB1C81"/>
    <w:rsid w:val="00CB1EA2"/>
    <w:rsid w:val="00CB207A"/>
    <w:rsid w:val="00CB20F4"/>
    <w:rsid w:val="00CB2441"/>
    <w:rsid w:val="00CB2809"/>
    <w:rsid w:val="00CB2F70"/>
    <w:rsid w:val="00CB37BC"/>
    <w:rsid w:val="00CB3AA7"/>
    <w:rsid w:val="00CB40ED"/>
    <w:rsid w:val="00CB4A4B"/>
    <w:rsid w:val="00CB4F48"/>
    <w:rsid w:val="00CB518E"/>
    <w:rsid w:val="00CB542F"/>
    <w:rsid w:val="00CB5543"/>
    <w:rsid w:val="00CB5C13"/>
    <w:rsid w:val="00CB625A"/>
    <w:rsid w:val="00CB6A50"/>
    <w:rsid w:val="00CB70D0"/>
    <w:rsid w:val="00CB76B5"/>
    <w:rsid w:val="00CB7711"/>
    <w:rsid w:val="00CC0041"/>
    <w:rsid w:val="00CC00CA"/>
    <w:rsid w:val="00CC0216"/>
    <w:rsid w:val="00CC17CC"/>
    <w:rsid w:val="00CC1E09"/>
    <w:rsid w:val="00CC2483"/>
    <w:rsid w:val="00CC2AB4"/>
    <w:rsid w:val="00CC2E08"/>
    <w:rsid w:val="00CC2F19"/>
    <w:rsid w:val="00CC3030"/>
    <w:rsid w:val="00CC307E"/>
    <w:rsid w:val="00CC336E"/>
    <w:rsid w:val="00CC34F5"/>
    <w:rsid w:val="00CC3503"/>
    <w:rsid w:val="00CC3529"/>
    <w:rsid w:val="00CC37B2"/>
    <w:rsid w:val="00CC3D3A"/>
    <w:rsid w:val="00CC3F4E"/>
    <w:rsid w:val="00CC4385"/>
    <w:rsid w:val="00CC44F0"/>
    <w:rsid w:val="00CC4D2E"/>
    <w:rsid w:val="00CC58F1"/>
    <w:rsid w:val="00CC5906"/>
    <w:rsid w:val="00CC656A"/>
    <w:rsid w:val="00CC6A72"/>
    <w:rsid w:val="00CC752B"/>
    <w:rsid w:val="00CC7997"/>
    <w:rsid w:val="00CD0058"/>
    <w:rsid w:val="00CD017A"/>
    <w:rsid w:val="00CD0247"/>
    <w:rsid w:val="00CD0365"/>
    <w:rsid w:val="00CD04B7"/>
    <w:rsid w:val="00CD07BE"/>
    <w:rsid w:val="00CD07CB"/>
    <w:rsid w:val="00CD1692"/>
    <w:rsid w:val="00CD1D57"/>
    <w:rsid w:val="00CD1F22"/>
    <w:rsid w:val="00CD2642"/>
    <w:rsid w:val="00CD2976"/>
    <w:rsid w:val="00CD29F2"/>
    <w:rsid w:val="00CD2AF4"/>
    <w:rsid w:val="00CD2E17"/>
    <w:rsid w:val="00CD316D"/>
    <w:rsid w:val="00CD3FB8"/>
    <w:rsid w:val="00CD4009"/>
    <w:rsid w:val="00CD46A1"/>
    <w:rsid w:val="00CD47A9"/>
    <w:rsid w:val="00CD4843"/>
    <w:rsid w:val="00CD4951"/>
    <w:rsid w:val="00CD4ABC"/>
    <w:rsid w:val="00CD4E87"/>
    <w:rsid w:val="00CD5CC6"/>
    <w:rsid w:val="00CD5D1F"/>
    <w:rsid w:val="00CD5E24"/>
    <w:rsid w:val="00CD5F4D"/>
    <w:rsid w:val="00CD64AD"/>
    <w:rsid w:val="00CD67BA"/>
    <w:rsid w:val="00CD682A"/>
    <w:rsid w:val="00CD6E6D"/>
    <w:rsid w:val="00CD6EC2"/>
    <w:rsid w:val="00CD7198"/>
    <w:rsid w:val="00CD757B"/>
    <w:rsid w:val="00CD757D"/>
    <w:rsid w:val="00CD79A7"/>
    <w:rsid w:val="00CD7E4C"/>
    <w:rsid w:val="00CD7FF2"/>
    <w:rsid w:val="00CE0063"/>
    <w:rsid w:val="00CE0244"/>
    <w:rsid w:val="00CE026C"/>
    <w:rsid w:val="00CE044D"/>
    <w:rsid w:val="00CE063D"/>
    <w:rsid w:val="00CE0782"/>
    <w:rsid w:val="00CE0A63"/>
    <w:rsid w:val="00CE0AC4"/>
    <w:rsid w:val="00CE0FC2"/>
    <w:rsid w:val="00CE1342"/>
    <w:rsid w:val="00CE1353"/>
    <w:rsid w:val="00CE194E"/>
    <w:rsid w:val="00CE1CA1"/>
    <w:rsid w:val="00CE22A7"/>
    <w:rsid w:val="00CE26BE"/>
    <w:rsid w:val="00CE2842"/>
    <w:rsid w:val="00CE2BAE"/>
    <w:rsid w:val="00CE2E31"/>
    <w:rsid w:val="00CE3A50"/>
    <w:rsid w:val="00CE3C4B"/>
    <w:rsid w:val="00CE3EE4"/>
    <w:rsid w:val="00CE41FF"/>
    <w:rsid w:val="00CE4AD8"/>
    <w:rsid w:val="00CE5288"/>
    <w:rsid w:val="00CE5313"/>
    <w:rsid w:val="00CE5519"/>
    <w:rsid w:val="00CE650D"/>
    <w:rsid w:val="00CE6589"/>
    <w:rsid w:val="00CE6B27"/>
    <w:rsid w:val="00CE7307"/>
    <w:rsid w:val="00CE7C6C"/>
    <w:rsid w:val="00CE7D85"/>
    <w:rsid w:val="00CE7FA0"/>
    <w:rsid w:val="00CF0282"/>
    <w:rsid w:val="00CF0382"/>
    <w:rsid w:val="00CF0658"/>
    <w:rsid w:val="00CF09EC"/>
    <w:rsid w:val="00CF0CAC"/>
    <w:rsid w:val="00CF12DE"/>
    <w:rsid w:val="00CF1665"/>
    <w:rsid w:val="00CF1AF4"/>
    <w:rsid w:val="00CF1FB5"/>
    <w:rsid w:val="00CF226E"/>
    <w:rsid w:val="00CF261C"/>
    <w:rsid w:val="00CF28A1"/>
    <w:rsid w:val="00CF2B98"/>
    <w:rsid w:val="00CF2BAE"/>
    <w:rsid w:val="00CF2F82"/>
    <w:rsid w:val="00CF302E"/>
    <w:rsid w:val="00CF31EA"/>
    <w:rsid w:val="00CF33AB"/>
    <w:rsid w:val="00CF356F"/>
    <w:rsid w:val="00CF3875"/>
    <w:rsid w:val="00CF3D6D"/>
    <w:rsid w:val="00CF4132"/>
    <w:rsid w:val="00CF4B43"/>
    <w:rsid w:val="00CF4D8E"/>
    <w:rsid w:val="00CF5049"/>
    <w:rsid w:val="00CF5130"/>
    <w:rsid w:val="00CF53EC"/>
    <w:rsid w:val="00CF5D01"/>
    <w:rsid w:val="00CF6112"/>
    <w:rsid w:val="00CF6271"/>
    <w:rsid w:val="00CF6358"/>
    <w:rsid w:val="00CF6B6C"/>
    <w:rsid w:val="00CF7EEE"/>
    <w:rsid w:val="00CF7F61"/>
    <w:rsid w:val="00D00176"/>
    <w:rsid w:val="00D002F0"/>
    <w:rsid w:val="00D0035B"/>
    <w:rsid w:val="00D00B14"/>
    <w:rsid w:val="00D00C2F"/>
    <w:rsid w:val="00D01276"/>
    <w:rsid w:val="00D01606"/>
    <w:rsid w:val="00D016A5"/>
    <w:rsid w:val="00D0197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9B6"/>
    <w:rsid w:val="00D03024"/>
    <w:rsid w:val="00D03540"/>
    <w:rsid w:val="00D035F1"/>
    <w:rsid w:val="00D036BC"/>
    <w:rsid w:val="00D03960"/>
    <w:rsid w:val="00D03967"/>
    <w:rsid w:val="00D03B1C"/>
    <w:rsid w:val="00D03D54"/>
    <w:rsid w:val="00D041F1"/>
    <w:rsid w:val="00D0443C"/>
    <w:rsid w:val="00D045BE"/>
    <w:rsid w:val="00D046E4"/>
    <w:rsid w:val="00D047C3"/>
    <w:rsid w:val="00D04D3A"/>
    <w:rsid w:val="00D0502B"/>
    <w:rsid w:val="00D05121"/>
    <w:rsid w:val="00D058EB"/>
    <w:rsid w:val="00D05E10"/>
    <w:rsid w:val="00D05FF5"/>
    <w:rsid w:val="00D0603F"/>
    <w:rsid w:val="00D067C7"/>
    <w:rsid w:val="00D06F5A"/>
    <w:rsid w:val="00D077F7"/>
    <w:rsid w:val="00D07C20"/>
    <w:rsid w:val="00D07F4D"/>
    <w:rsid w:val="00D10659"/>
    <w:rsid w:val="00D107E2"/>
    <w:rsid w:val="00D10C0A"/>
    <w:rsid w:val="00D10F38"/>
    <w:rsid w:val="00D11722"/>
    <w:rsid w:val="00D11892"/>
    <w:rsid w:val="00D11A47"/>
    <w:rsid w:val="00D11C1B"/>
    <w:rsid w:val="00D11EFA"/>
    <w:rsid w:val="00D11F18"/>
    <w:rsid w:val="00D123CE"/>
    <w:rsid w:val="00D127FB"/>
    <w:rsid w:val="00D12DB4"/>
    <w:rsid w:val="00D12E47"/>
    <w:rsid w:val="00D1304E"/>
    <w:rsid w:val="00D13E45"/>
    <w:rsid w:val="00D143EB"/>
    <w:rsid w:val="00D14995"/>
    <w:rsid w:val="00D14CA3"/>
    <w:rsid w:val="00D14DA5"/>
    <w:rsid w:val="00D15AB3"/>
    <w:rsid w:val="00D15AEC"/>
    <w:rsid w:val="00D16055"/>
    <w:rsid w:val="00D161F4"/>
    <w:rsid w:val="00D164DA"/>
    <w:rsid w:val="00D16764"/>
    <w:rsid w:val="00D169FD"/>
    <w:rsid w:val="00D16C48"/>
    <w:rsid w:val="00D17519"/>
    <w:rsid w:val="00D1791E"/>
    <w:rsid w:val="00D17A37"/>
    <w:rsid w:val="00D17A57"/>
    <w:rsid w:val="00D17F70"/>
    <w:rsid w:val="00D2069C"/>
    <w:rsid w:val="00D2074B"/>
    <w:rsid w:val="00D2079C"/>
    <w:rsid w:val="00D2086B"/>
    <w:rsid w:val="00D20899"/>
    <w:rsid w:val="00D20AB0"/>
    <w:rsid w:val="00D20C65"/>
    <w:rsid w:val="00D20F81"/>
    <w:rsid w:val="00D2117C"/>
    <w:rsid w:val="00D21366"/>
    <w:rsid w:val="00D21F66"/>
    <w:rsid w:val="00D221DC"/>
    <w:rsid w:val="00D223D6"/>
    <w:rsid w:val="00D22926"/>
    <w:rsid w:val="00D22FE2"/>
    <w:rsid w:val="00D232BB"/>
    <w:rsid w:val="00D23418"/>
    <w:rsid w:val="00D23AFD"/>
    <w:rsid w:val="00D23D02"/>
    <w:rsid w:val="00D23F6C"/>
    <w:rsid w:val="00D24956"/>
    <w:rsid w:val="00D249E5"/>
    <w:rsid w:val="00D24C41"/>
    <w:rsid w:val="00D24C93"/>
    <w:rsid w:val="00D24CEC"/>
    <w:rsid w:val="00D26576"/>
    <w:rsid w:val="00D26E07"/>
    <w:rsid w:val="00D271CE"/>
    <w:rsid w:val="00D27741"/>
    <w:rsid w:val="00D27D42"/>
    <w:rsid w:val="00D301C7"/>
    <w:rsid w:val="00D3204D"/>
    <w:rsid w:val="00D321AE"/>
    <w:rsid w:val="00D3237E"/>
    <w:rsid w:val="00D324C6"/>
    <w:rsid w:val="00D32BB9"/>
    <w:rsid w:val="00D32CB8"/>
    <w:rsid w:val="00D32D14"/>
    <w:rsid w:val="00D33CB2"/>
    <w:rsid w:val="00D33E1D"/>
    <w:rsid w:val="00D34329"/>
    <w:rsid w:val="00D34CDD"/>
    <w:rsid w:val="00D34D7B"/>
    <w:rsid w:val="00D34F77"/>
    <w:rsid w:val="00D351B3"/>
    <w:rsid w:val="00D35D36"/>
    <w:rsid w:val="00D364A1"/>
    <w:rsid w:val="00D364FC"/>
    <w:rsid w:val="00D36AB2"/>
    <w:rsid w:val="00D36BB6"/>
    <w:rsid w:val="00D36EF9"/>
    <w:rsid w:val="00D36F49"/>
    <w:rsid w:val="00D370B4"/>
    <w:rsid w:val="00D372EA"/>
    <w:rsid w:val="00D3776A"/>
    <w:rsid w:val="00D37A36"/>
    <w:rsid w:val="00D37B90"/>
    <w:rsid w:val="00D40080"/>
    <w:rsid w:val="00D40491"/>
    <w:rsid w:val="00D405BD"/>
    <w:rsid w:val="00D40B6D"/>
    <w:rsid w:val="00D40FA3"/>
    <w:rsid w:val="00D41923"/>
    <w:rsid w:val="00D41DC6"/>
    <w:rsid w:val="00D41F11"/>
    <w:rsid w:val="00D42474"/>
    <w:rsid w:val="00D42DBE"/>
    <w:rsid w:val="00D43246"/>
    <w:rsid w:val="00D4370C"/>
    <w:rsid w:val="00D438C1"/>
    <w:rsid w:val="00D43E3E"/>
    <w:rsid w:val="00D4415E"/>
    <w:rsid w:val="00D44F16"/>
    <w:rsid w:val="00D44F56"/>
    <w:rsid w:val="00D44FE2"/>
    <w:rsid w:val="00D450D0"/>
    <w:rsid w:val="00D45AFF"/>
    <w:rsid w:val="00D45FA4"/>
    <w:rsid w:val="00D46037"/>
    <w:rsid w:val="00D460BD"/>
    <w:rsid w:val="00D464FD"/>
    <w:rsid w:val="00D46865"/>
    <w:rsid w:val="00D46891"/>
    <w:rsid w:val="00D46BE5"/>
    <w:rsid w:val="00D46F3D"/>
    <w:rsid w:val="00D471E8"/>
    <w:rsid w:val="00D47CF6"/>
    <w:rsid w:val="00D50273"/>
    <w:rsid w:val="00D502FC"/>
    <w:rsid w:val="00D50843"/>
    <w:rsid w:val="00D516EC"/>
    <w:rsid w:val="00D51700"/>
    <w:rsid w:val="00D51A0E"/>
    <w:rsid w:val="00D51C96"/>
    <w:rsid w:val="00D51FC0"/>
    <w:rsid w:val="00D52107"/>
    <w:rsid w:val="00D523A5"/>
    <w:rsid w:val="00D52418"/>
    <w:rsid w:val="00D52AC4"/>
    <w:rsid w:val="00D52B37"/>
    <w:rsid w:val="00D52E09"/>
    <w:rsid w:val="00D52E6A"/>
    <w:rsid w:val="00D53227"/>
    <w:rsid w:val="00D53344"/>
    <w:rsid w:val="00D53A82"/>
    <w:rsid w:val="00D5494E"/>
    <w:rsid w:val="00D549FD"/>
    <w:rsid w:val="00D54CA5"/>
    <w:rsid w:val="00D5517A"/>
    <w:rsid w:val="00D551C3"/>
    <w:rsid w:val="00D5536A"/>
    <w:rsid w:val="00D558AB"/>
    <w:rsid w:val="00D56C0C"/>
    <w:rsid w:val="00D570E7"/>
    <w:rsid w:val="00D5776F"/>
    <w:rsid w:val="00D57D08"/>
    <w:rsid w:val="00D57E83"/>
    <w:rsid w:val="00D6062E"/>
    <w:rsid w:val="00D61057"/>
    <w:rsid w:val="00D61061"/>
    <w:rsid w:val="00D61293"/>
    <w:rsid w:val="00D623F0"/>
    <w:rsid w:val="00D625DC"/>
    <w:rsid w:val="00D62819"/>
    <w:rsid w:val="00D629C9"/>
    <w:rsid w:val="00D62CEC"/>
    <w:rsid w:val="00D63052"/>
    <w:rsid w:val="00D6322E"/>
    <w:rsid w:val="00D6323D"/>
    <w:rsid w:val="00D63417"/>
    <w:rsid w:val="00D6346D"/>
    <w:rsid w:val="00D634D2"/>
    <w:rsid w:val="00D63CDB"/>
    <w:rsid w:val="00D63E3F"/>
    <w:rsid w:val="00D64600"/>
    <w:rsid w:val="00D64ACA"/>
    <w:rsid w:val="00D64E98"/>
    <w:rsid w:val="00D6503B"/>
    <w:rsid w:val="00D65086"/>
    <w:rsid w:val="00D657A5"/>
    <w:rsid w:val="00D65897"/>
    <w:rsid w:val="00D65C0B"/>
    <w:rsid w:val="00D66164"/>
    <w:rsid w:val="00D663FD"/>
    <w:rsid w:val="00D6651A"/>
    <w:rsid w:val="00D6685A"/>
    <w:rsid w:val="00D66893"/>
    <w:rsid w:val="00D66C9F"/>
    <w:rsid w:val="00D671F8"/>
    <w:rsid w:val="00D67DC0"/>
    <w:rsid w:val="00D70A71"/>
    <w:rsid w:val="00D70B22"/>
    <w:rsid w:val="00D70BC7"/>
    <w:rsid w:val="00D70E3C"/>
    <w:rsid w:val="00D70F3E"/>
    <w:rsid w:val="00D71675"/>
    <w:rsid w:val="00D7168C"/>
    <w:rsid w:val="00D716FA"/>
    <w:rsid w:val="00D717ED"/>
    <w:rsid w:val="00D71CA7"/>
    <w:rsid w:val="00D72764"/>
    <w:rsid w:val="00D72A7A"/>
    <w:rsid w:val="00D72C21"/>
    <w:rsid w:val="00D72FD3"/>
    <w:rsid w:val="00D73BED"/>
    <w:rsid w:val="00D73C7A"/>
    <w:rsid w:val="00D747AB"/>
    <w:rsid w:val="00D7514C"/>
    <w:rsid w:val="00D76B3D"/>
    <w:rsid w:val="00D76DCC"/>
    <w:rsid w:val="00D76FB9"/>
    <w:rsid w:val="00D77131"/>
    <w:rsid w:val="00D779CC"/>
    <w:rsid w:val="00D77CFF"/>
    <w:rsid w:val="00D77FA0"/>
    <w:rsid w:val="00D77FAC"/>
    <w:rsid w:val="00D80946"/>
    <w:rsid w:val="00D80E1D"/>
    <w:rsid w:val="00D80E90"/>
    <w:rsid w:val="00D812B2"/>
    <w:rsid w:val="00D815AC"/>
    <w:rsid w:val="00D81887"/>
    <w:rsid w:val="00D81BE5"/>
    <w:rsid w:val="00D81E44"/>
    <w:rsid w:val="00D8210A"/>
    <w:rsid w:val="00D8233D"/>
    <w:rsid w:val="00D825DF"/>
    <w:rsid w:val="00D8287A"/>
    <w:rsid w:val="00D82F86"/>
    <w:rsid w:val="00D831AC"/>
    <w:rsid w:val="00D83439"/>
    <w:rsid w:val="00D84824"/>
    <w:rsid w:val="00D85785"/>
    <w:rsid w:val="00D860F2"/>
    <w:rsid w:val="00D866F5"/>
    <w:rsid w:val="00D86EE6"/>
    <w:rsid w:val="00D87674"/>
    <w:rsid w:val="00D903AF"/>
    <w:rsid w:val="00D90980"/>
    <w:rsid w:val="00D90982"/>
    <w:rsid w:val="00D90A7C"/>
    <w:rsid w:val="00D90CE7"/>
    <w:rsid w:val="00D90E89"/>
    <w:rsid w:val="00D916DC"/>
    <w:rsid w:val="00D91CFE"/>
    <w:rsid w:val="00D91D94"/>
    <w:rsid w:val="00D92029"/>
    <w:rsid w:val="00D92494"/>
    <w:rsid w:val="00D9288E"/>
    <w:rsid w:val="00D92956"/>
    <w:rsid w:val="00D929F6"/>
    <w:rsid w:val="00D92A5C"/>
    <w:rsid w:val="00D92B49"/>
    <w:rsid w:val="00D92FF3"/>
    <w:rsid w:val="00D9332B"/>
    <w:rsid w:val="00D93368"/>
    <w:rsid w:val="00D935E7"/>
    <w:rsid w:val="00D93634"/>
    <w:rsid w:val="00D9393A"/>
    <w:rsid w:val="00D94082"/>
    <w:rsid w:val="00D947AA"/>
    <w:rsid w:val="00D94B35"/>
    <w:rsid w:val="00D95059"/>
    <w:rsid w:val="00D955C8"/>
    <w:rsid w:val="00D957FD"/>
    <w:rsid w:val="00D9606B"/>
    <w:rsid w:val="00D960F3"/>
    <w:rsid w:val="00D96BDC"/>
    <w:rsid w:val="00D96D7B"/>
    <w:rsid w:val="00D970EC"/>
    <w:rsid w:val="00D972F1"/>
    <w:rsid w:val="00D97E07"/>
    <w:rsid w:val="00D97E4E"/>
    <w:rsid w:val="00D97EA9"/>
    <w:rsid w:val="00D97F4D"/>
    <w:rsid w:val="00DA039F"/>
    <w:rsid w:val="00DA0577"/>
    <w:rsid w:val="00DA06B2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426C"/>
    <w:rsid w:val="00DA47DC"/>
    <w:rsid w:val="00DA545E"/>
    <w:rsid w:val="00DA58D4"/>
    <w:rsid w:val="00DA5D0C"/>
    <w:rsid w:val="00DA6257"/>
    <w:rsid w:val="00DA6942"/>
    <w:rsid w:val="00DA6AD1"/>
    <w:rsid w:val="00DA6DB9"/>
    <w:rsid w:val="00DA729D"/>
    <w:rsid w:val="00DB0117"/>
    <w:rsid w:val="00DB06A9"/>
    <w:rsid w:val="00DB0CE4"/>
    <w:rsid w:val="00DB0E4A"/>
    <w:rsid w:val="00DB151C"/>
    <w:rsid w:val="00DB19DA"/>
    <w:rsid w:val="00DB1AD8"/>
    <w:rsid w:val="00DB1E6F"/>
    <w:rsid w:val="00DB1FAC"/>
    <w:rsid w:val="00DB1FF5"/>
    <w:rsid w:val="00DB2682"/>
    <w:rsid w:val="00DB2733"/>
    <w:rsid w:val="00DB2EE1"/>
    <w:rsid w:val="00DB347B"/>
    <w:rsid w:val="00DB370F"/>
    <w:rsid w:val="00DB3854"/>
    <w:rsid w:val="00DB3EF2"/>
    <w:rsid w:val="00DB408A"/>
    <w:rsid w:val="00DB4518"/>
    <w:rsid w:val="00DB51E7"/>
    <w:rsid w:val="00DB5695"/>
    <w:rsid w:val="00DB58CB"/>
    <w:rsid w:val="00DB5999"/>
    <w:rsid w:val="00DB5A32"/>
    <w:rsid w:val="00DB68BA"/>
    <w:rsid w:val="00DB6B86"/>
    <w:rsid w:val="00DB7552"/>
    <w:rsid w:val="00DB7948"/>
    <w:rsid w:val="00DB7A63"/>
    <w:rsid w:val="00DB7F67"/>
    <w:rsid w:val="00DC00DA"/>
    <w:rsid w:val="00DC0436"/>
    <w:rsid w:val="00DC044D"/>
    <w:rsid w:val="00DC094A"/>
    <w:rsid w:val="00DC0D95"/>
    <w:rsid w:val="00DC0DD6"/>
    <w:rsid w:val="00DC1702"/>
    <w:rsid w:val="00DC2D36"/>
    <w:rsid w:val="00DC3347"/>
    <w:rsid w:val="00DC3B3B"/>
    <w:rsid w:val="00DC3D00"/>
    <w:rsid w:val="00DC4FFD"/>
    <w:rsid w:val="00DC55A0"/>
    <w:rsid w:val="00DC5B38"/>
    <w:rsid w:val="00DC5ED7"/>
    <w:rsid w:val="00DC644B"/>
    <w:rsid w:val="00DC68E6"/>
    <w:rsid w:val="00DC6E8F"/>
    <w:rsid w:val="00DC7213"/>
    <w:rsid w:val="00DC7A62"/>
    <w:rsid w:val="00DC7AB8"/>
    <w:rsid w:val="00DC7C5B"/>
    <w:rsid w:val="00DC7E89"/>
    <w:rsid w:val="00DD03D6"/>
    <w:rsid w:val="00DD0606"/>
    <w:rsid w:val="00DD0A58"/>
    <w:rsid w:val="00DD0B98"/>
    <w:rsid w:val="00DD0BCB"/>
    <w:rsid w:val="00DD143C"/>
    <w:rsid w:val="00DD15A0"/>
    <w:rsid w:val="00DD23F7"/>
    <w:rsid w:val="00DD24BA"/>
    <w:rsid w:val="00DD24D3"/>
    <w:rsid w:val="00DD269A"/>
    <w:rsid w:val="00DD2811"/>
    <w:rsid w:val="00DD370C"/>
    <w:rsid w:val="00DD3BD7"/>
    <w:rsid w:val="00DD3DFA"/>
    <w:rsid w:val="00DD450D"/>
    <w:rsid w:val="00DD4553"/>
    <w:rsid w:val="00DD464E"/>
    <w:rsid w:val="00DD4941"/>
    <w:rsid w:val="00DD49F6"/>
    <w:rsid w:val="00DD4D55"/>
    <w:rsid w:val="00DD4EDD"/>
    <w:rsid w:val="00DD5052"/>
    <w:rsid w:val="00DD53E7"/>
    <w:rsid w:val="00DD5A31"/>
    <w:rsid w:val="00DD5A83"/>
    <w:rsid w:val="00DD5B0D"/>
    <w:rsid w:val="00DD5BCD"/>
    <w:rsid w:val="00DD62D6"/>
    <w:rsid w:val="00DD6549"/>
    <w:rsid w:val="00DD6A41"/>
    <w:rsid w:val="00DD6B64"/>
    <w:rsid w:val="00DD6BDF"/>
    <w:rsid w:val="00DD6C65"/>
    <w:rsid w:val="00DD6CBA"/>
    <w:rsid w:val="00DD74F2"/>
    <w:rsid w:val="00DD750C"/>
    <w:rsid w:val="00DD76B2"/>
    <w:rsid w:val="00DD7B7B"/>
    <w:rsid w:val="00DE005B"/>
    <w:rsid w:val="00DE03BC"/>
    <w:rsid w:val="00DE0715"/>
    <w:rsid w:val="00DE0B76"/>
    <w:rsid w:val="00DE0BCE"/>
    <w:rsid w:val="00DE1060"/>
    <w:rsid w:val="00DE119D"/>
    <w:rsid w:val="00DE12C8"/>
    <w:rsid w:val="00DE1388"/>
    <w:rsid w:val="00DE13D0"/>
    <w:rsid w:val="00DE15F3"/>
    <w:rsid w:val="00DE1769"/>
    <w:rsid w:val="00DE1C76"/>
    <w:rsid w:val="00DE22AD"/>
    <w:rsid w:val="00DE28C1"/>
    <w:rsid w:val="00DE2EDF"/>
    <w:rsid w:val="00DE3166"/>
    <w:rsid w:val="00DE333C"/>
    <w:rsid w:val="00DE35BC"/>
    <w:rsid w:val="00DE3751"/>
    <w:rsid w:val="00DE3A89"/>
    <w:rsid w:val="00DE3B8E"/>
    <w:rsid w:val="00DE3F2A"/>
    <w:rsid w:val="00DE41A6"/>
    <w:rsid w:val="00DE427C"/>
    <w:rsid w:val="00DE43A0"/>
    <w:rsid w:val="00DE4778"/>
    <w:rsid w:val="00DE5783"/>
    <w:rsid w:val="00DE5C3E"/>
    <w:rsid w:val="00DE5D72"/>
    <w:rsid w:val="00DE6D81"/>
    <w:rsid w:val="00DE6F22"/>
    <w:rsid w:val="00DE6FEB"/>
    <w:rsid w:val="00DF0702"/>
    <w:rsid w:val="00DF09AA"/>
    <w:rsid w:val="00DF14AE"/>
    <w:rsid w:val="00DF1724"/>
    <w:rsid w:val="00DF1932"/>
    <w:rsid w:val="00DF1F28"/>
    <w:rsid w:val="00DF2044"/>
    <w:rsid w:val="00DF2AB8"/>
    <w:rsid w:val="00DF2B9D"/>
    <w:rsid w:val="00DF2C89"/>
    <w:rsid w:val="00DF2E7F"/>
    <w:rsid w:val="00DF3B18"/>
    <w:rsid w:val="00DF3B79"/>
    <w:rsid w:val="00DF3BB2"/>
    <w:rsid w:val="00DF3DE8"/>
    <w:rsid w:val="00DF3EC0"/>
    <w:rsid w:val="00DF4723"/>
    <w:rsid w:val="00DF475F"/>
    <w:rsid w:val="00DF5CD6"/>
    <w:rsid w:val="00DF5E6A"/>
    <w:rsid w:val="00DF5F83"/>
    <w:rsid w:val="00DF65F9"/>
    <w:rsid w:val="00DF671A"/>
    <w:rsid w:val="00DF68FA"/>
    <w:rsid w:val="00DF6CE8"/>
    <w:rsid w:val="00DF6E1A"/>
    <w:rsid w:val="00DF78C6"/>
    <w:rsid w:val="00DF7B1D"/>
    <w:rsid w:val="00DF7D7F"/>
    <w:rsid w:val="00DF7F48"/>
    <w:rsid w:val="00E0008B"/>
    <w:rsid w:val="00E00698"/>
    <w:rsid w:val="00E0072A"/>
    <w:rsid w:val="00E00974"/>
    <w:rsid w:val="00E00E42"/>
    <w:rsid w:val="00E01142"/>
    <w:rsid w:val="00E02035"/>
    <w:rsid w:val="00E02116"/>
    <w:rsid w:val="00E021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43A9"/>
    <w:rsid w:val="00E0463E"/>
    <w:rsid w:val="00E04DD8"/>
    <w:rsid w:val="00E04EE7"/>
    <w:rsid w:val="00E04F60"/>
    <w:rsid w:val="00E06852"/>
    <w:rsid w:val="00E069F4"/>
    <w:rsid w:val="00E06D2D"/>
    <w:rsid w:val="00E06E5F"/>
    <w:rsid w:val="00E0792A"/>
    <w:rsid w:val="00E07AF1"/>
    <w:rsid w:val="00E07BE1"/>
    <w:rsid w:val="00E07CE8"/>
    <w:rsid w:val="00E07D6E"/>
    <w:rsid w:val="00E100B0"/>
    <w:rsid w:val="00E10431"/>
    <w:rsid w:val="00E10717"/>
    <w:rsid w:val="00E10AC8"/>
    <w:rsid w:val="00E10B6B"/>
    <w:rsid w:val="00E113B9"/>
    <w:rsid w:val="00E12258"/>
    <w:rsid w:val="00E12659"/>
    <w:rsid w:val="00E12872"/>
    <w:rsid w:val="00E128A1"/>
    <w:rsid w:val="00E128CE"/>
    <w:rsid w:val="00E128F4"/>
    <w:rsid w:val="00E129A2"/>
    <w:rsid w:val="00E12A15"/>
    <w:rsid w:val="00E1308A"/>
    <w:rsid w:val="00E1379F"/>
    <w:rsid w:val="00E13C00"/>
    <w:rsid w:val="00E14211"/>
    <w:rsid w:val="00E1422B"/>
    <w:rsid w:val="00E1458F"/>
    <w:rsid w:val="00E1468D"/>
    <w:rsid w:val="00E146B9"/>
    <w:rsid w:val="00E14D76"/>
    <w:rsid w:val="00E15857"/>
    <w:rsid w:val="00E15895"/>
    <w:rsid w:val="00E158C7"/>
    <w:rsid w:val="00E15D08"/>
    <w:rsid w:val="00E15FE6"/>
    <w:rsid w:val="00E16039"/>
    <w:rsid w:val="00E16306"/>
    <w:rsid w:val="00E1649A"/>
    <w:rsid w:val="00E1649B"/>
    <w:rsid w:val="00E164A4"/>
    <w:rsid w:val="00E165EA"/>
    <w:rsid w:val="00E16ACF"/>
    <w:rsid w:val="00E16C29"/>
    <w:rsid w:val="00E16E36"/>
    <w:rsid w:val="00E16ED5"/>
    <w:rsid w:val="00E173FF"/>
    <w:rsid w:val="00E17C4E"/>
    <w:rsid w:val="00E17EC7"/>
    <w:rsid w:val="00E200C8"/>
    <w:rsid w:val="00E2021E"/>
    <w:rsid w:val="00E2122B"/>
    <w:rsid w:val="00E21846"/>
    <w:rsid w:val="00E22C89"/>
    <w:rsid w:val="00E230D7"/>
    <w:rsid w:val="00E23382"/>
    <w:rsid w:val="00E23CB2"/>
    <w:rsid w:val="00E24286"/>
    <w:rsid w:val="00E24EB3"/>
    <w:rsid w:val="00E25233"/>
    <w:rsid w:val="00E25445"/>
    <w:rsid w:val="00E25DC4"/>
    <w:rsid w:val="00E26380"/>
    <w:rsid w:val="00E26BB7"/>
    <w:rsid w:val="00E26E80"/>
    <w:rsid w:val="00E2710A"/>
    <w:rsid w:val="00E273C2"/>
    <w:rsid w:val="00E27428"/>
    <w:rsid w:val="00E276D5"/>
    <w:rsid w:val="00E2787E"/>
    <w:rsid w:val="00E27DDA"/>
    <w:rsid w:val="00E30196"/>
    <w:rsid w:val="00E302E7"/>
    <w:rsid w:val="00E30E8C"/>
    <w:rsid w:val="00E30F09"/>
    <w:rsid w:val="00E30F25"/>
    <w:rsid w:val="00E3105D"/>
    <w:rsid w:val="00E31125"/>
    <w:rsid w:val="00E31C59"/>
    <w:rsid w:val="00E3205A"/>
    <w:rsid w:val="00E321BF"/>
    <w:rsid w:val="00E325B1"/>
    <w:rsid w:val="00E32E04"/>
    <w:rsid w:val="00E3317F"/>
    <w:rsid w:val="00E333DE"/>
    <w:rsid w:val="00E33C46"/>
    <w:rsid w:val="00E33E34"/>
    <w:rsid w:val="00E348C4"/>
    <w:rsid w:val="00E349B1"/>
    <w:rsid w:val="00E34B80"/>
    <w:rsid w:val="00E34DB8"/>
    <w:rsid w:val="00E352CA"/>
    <w:rsid w:val="00E35368"/>
    <w:rsid w:val="00E353C6"/>
    <w:rsid w:val="00E35E0E"/>
    <w:rsid w:val="00E3641C"/>
    <w:rsid w:val="00E3678B"/>
    <w:rsid w:val="00E36C7E"/>
    <w:rsid w:val="00E36F18"/>
    <w:rsid w:val="00E373EF"/>
    <w:rsid w:val="00E3758A"/>
    <w:rsid w:val="00E3760B"/>
    <w:rsid w:val="00E37615"/>
    <w:rsid w:val="00E37990"/>
    <w:rsid w:val="00E379A8"/>
    <w:rsid w:val="00E40384"/>
    <w:rsid w:val="00E40608"/>
    <w:rsid w:val="00E406D1"/>
    <w:rsid w:val="00E407F2"/>
    <w:rsid w:val="00E408F9"/>
    <w:rsid w:val="00E40C0C"/>
    <w:rsid w:val="00E40C4B"/>
    <w:rsid w:val="00E40CFB"/>
    <w:rsid w:val="00E40FE0"/>
    <w:rsid w:val="00E41634"/>
    <w:rsid w:val="00E41B5E"/>
    <w:rsid w:val="00E42F33"/>
    <w:rsid w:val="00E4349D"/>
    <w:rsid w:val="00E43858"/>
    <w:rsid w:val="00E43DF2"/>
    <w:rsid w:val="00E43EE8"/>
    <w:rsid w:val="00E443C4"/>
    <w:rsid w:val="00E44505"/>
    <w:rsid w:val="00E44848"/>
    <w:rsid w:val="00E44CFF"/>
    <w:rsid w:val="00E451AD"/>
    <w:rsid w:val="00E454D1"/>
    <w:rsid w:val="00E460E9"/>
    <w:rsid w:val="00E46983"/>
    <w:rsid w:val="00E46AE4"/>
    <w:rsid w:val="00E46BFB"/>
    <w:rsid w:val="00E46C84"/>
    <w:rsid w:val="00E46D9C"/>
    <w:rsid w:val="00E47AB1"/>
    <w:rsid w:val="00E47B00"/>
    <w:rsid w:val="00E5002B"/>
    <w:rsid w:val="00E50A41"/>
    <w:rsid w:val="00E50D71"/>
    <w:rsid w:val="00E50F2F"/>
    <w:rsid w:val="00E510F5"/>
    <w:rsid w:val="00E51446"/>
    <w:rsid w:val="00E51883"/>
    <w:rsid w:val="00E52566"/>
    <w:rsid w:val="00E5384C"/>
    <w:rsid w:val="00E53B23"/>
    <w:rsid w:val="00E53C6A"/>
    <w:rsid w:val="00E5447D"/>
    <w:rsid w:val="00E54480"/>
    <w:rsid w:val="00E54C28"/>
    <w:rsid w:val="00E5531F"/>
    <w:rsid w:val="00E554BD"/>
    <w:rsid w:val="00E561F8"/>
    <w:rsid w:val="00E5633A"/>
    <w:rsid w:val="00E5635A"/>
    <w:rsid w:val="00E56430"/>
    <w:rsid w:val="00E568F4"/>
    <w:rsid w:val="00E56A46"/>
    <w:rsid w:val="00E56B02"/>
    <w:rsid w:val="00E56BF5"/>
    <w:rsid w:val="00E57E56"/>
    <w:rsid w:val="00E600DD"/>
    <w:rsid w:val="00E601BA"/>
    <w:rsid w:val="00E60325"/>
    <w:rsid w:val="00E60354"/>
    <w:rsid w:val="00E607FF"/>
    <w:rsid w:val="00E61680"/>
    <w:rsid w:val="00E61B30"/>
    <w:rsid w:val="00E62213"/>
    <w:rsid w:val="00E627F8"/>
    <w:rsid w:val="00E62ADC"/>
    <w:rsid w:val="00E62C0A"/>
    <w:rsid w:val="00E62FF0"/>
    <w:rsid w:val="00E630A7"/>
    <w:rsid w:val="00E6326D"/>
    <w:rsid w:val="00E635F9"/>
    <w:rsid w:val="00E63A9F"/>
    <w:rsid w:val="00E64305"/>
    <w:rsid w:val="00E644A4"/>
    <w:rsid w:val="00E646D8"/>
    <w:rsid w:val="00E64885"/>
    <w:rsid w:val="00E64B15"/>
    <w:rsid w:val="00E64EFC"/>
    <w:rsid w:val="00E65C8B"/>
    <w:rsid w:val="00E65F56"/>
    <w:rsid w:val="00E65FE1"/>
    <w:rsid w:val="00E66227"/>
    <w:rsid w:val="00E6648D"/>
    <w:rsid w:val="00E669FF"/>
    <w:rsid w:val="00E674F5"/>
    <w:rsid w:val="00E67789"/>
    <w:rsid w:val="00E67D72"/>
    <w:rsid w:val="00E7059F"/>
    <w:rsid w:val="00E705CB"/>
    <w:rsid w:val="00E707EE"/>
    <w:rsid w:val="00E70EA2"/>
    <w:rsid w:val="00E7112B"/>
    <w:rsid w:val="00E7152D"/>
    <w:rsid w:val="00E71D8B"/>
    <w:rsid w:val="00E71FC0"/>
    <w:rsid w:val="00E723D7"/>
    <w:rsid w:val="00E725D0"/>
    <w:rsid w:val="00E729CF"/>
    <w:rsid w:val="00E7316A"/>
    <w:rsid w:val="00E73D70"/>
    <w:rsid w:val="00E75730"/>
    <w:rsid w:val="00E76185"/>
    <w:rsid w:val="00E77743"/>
    <w:rsid w:val="00E77F89"/>
    <w:rsid w:val="00E8028D"/>
    <w:rsid w:val="00E802D7"/>
    <w:rsid w:val="00E80BC6"/>
    <w:rsid w:val="00E81116"/>
    <w:rsid w:val="00E8130D"/>
    <w:rsid w:val="00E815C1"/>
    <w:rsid w:val="00E81C54"/>
    <w:rsid w:val="00E81E9C"/>
    <w:rsid w:val="00E82117"/>
    <w:rsid w:val="00E827E5"/>
    <w:rsid w:val="00E82C33"/>
    <w:rsid w:val="00E82DFF"/>
    <w:rsid w:val="00E82EDF"/>
    <w:rsid w:val="00E82FED"/>
    <w:rsid w:val="00E830CD"/>
    <w:rsid w:val="00E83436"/>
    <w:rsid w:val="00E835B6"/>
    <w:rsid w:val="00E83A09"/>
    <w:rsid w:val="00E83A58"/>
    <w:rsid w:val="00E843CD"/>
    <w:rsid w:val="00E84989"/>
    <w:rsid w:val="00E84E4C"/>
    <w:rsid w:val="00E84FB2"/>
    <w:rsid w:val="00E851E5"/>
    <w:rsid w:val="00E8573A"/>
    <w:rsid w:val="00E85C4C"/>
    <w:rsid w:val="00E85F7A"/>
    <w:rsid w:val="00E86046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9012A"/>
    <w:rsid w:val="00E90365"/>
    <w:rsid w:val="00E904D7"/>
    <w:rsid w:val="00E9076B"/>
    <w:rsid w:val="00E9078F"/>
    <w:rsid w:val="00E9094B"/>
    <w:rsid w:val="00E90FD6"/>
    <w:rsid w:val="00E91495"/>
    <w:rsid w:val="00E916AC"/>
    <w:rsid w:val="00E924A5"/>
    <w:rsid w:val="00E927FF"/>
    <w:rsid w:val="00E92EFD"/>
    <w:rsid w:val="00E93701"/>
    <w:rsid w:val="00E93BEA"/>
    <w:rsid w:val="00E93DA9"/>
    <w:rsid w:val="00E93FDB"/>
    <w:rsid w:val="00E943B5"/>
    <w:rsid w:val="00E943E4"/>
    <w:rsid w:val="00E944FC"/>
    <w:rsid w:val="00E94F15"/>
    <w:rsid w:val="00E9527E"/>
    <w:rsid w:val="00E956A6"/>
    <w:rsid w:val="00E959B1"/>
    <w:rsid w:val="00E95A31"/>
    <w:rsid w:val="00E95AD4"/>
    <w:rsid w:val="00E960A1"/>
    <w:rsid w:val="00E969A6"/>
    <w:rsid w:val="00E96D73"/>
    <w:rsid w:val="00E97B9B"/>
    <w:rsid w:val="00E97F6D"/>
    <w:rsid w:val="00EA0183"/>
    <w:rsid w:val="00EA065E"/>
    <w:rsid w:val="00EA124D"/>
    <w:rsid w:val="00EA14D7"/>
    <w:rsid w:val="00EA1B0C"/>
    <w:rsid w:val="00EA1B88"/>
    <w:rsid w:val="00EA1E02"/>
    <w:rsid w:val="00EA1EEC"/>
    <w:rsid w:val="00EA223E"/>
    <w:rsid w:val="00EA2704"/>
    <w:rsid w:val="00EA27E5"/>
    <w:rsid w:val="00EA2868"/>
    <w:rsid w:val="00EA293A"/>
    <w:rsid w:val="00EA2CCD"/>
    <w:rsid w:val="00EA2EC9"/>
    <w:rsid w:val="00EA3960"/>
    <w:rsid w:val="00EA3987"/>
    <w:rsid w:val="00EA3BEC"/>
    <w:rsid w:val="00EA3E50"/>
    <w:rsid w:val="00EA489C"/>
    <w:rsid w:val="00EA4F72"/>
    <w:rsid w:val="00EA55C5"/>
    <w:rsid w:val="00EA5A41"/>
    <w:rsid w:val="00EA5AA1"/>
    <w:rsid w:val="00EA5B6E"/>
    <w:rsid w:val="00EA5B88"/>
    <w:rsid w:val="00EA5DFF"/>
    <w:rsid w:val="00EA5F3F"/>
    <w:rsid w:val="00EA6A50"/>
    <w:rsid w:val="00EA6F91"/>
    <w:rsid w:val="00EA75AA"/>
    <w:rsid w:val="00EA77D0"/>
    <w:rsid w:val="00EA7E86"/>
    <w:rsid w:val="00EB0423"/>
    <w:rsid w:val="00EB04D5"/>
    <w:rsid w:val="00EB051B"/>
    <w:rsid w:val="00EB0582"/>
    <w:rsid w:val="00EB0A53"/>
    <w:rsid w:val="00EB0B2F"/>
    <w:rsid w:val="00EB0F10"/>
    <w:rsid w:val="00EB1D2B"/>
    <w:rsid w:val="00EB22AB"/>
    <w:rsid w:val="00EB25F7"/>
    <w:rsid w:val="00EB2647"/>
    <w:rsid w:val="00EB2757"/>
    <w:rsid w:val="00EB2942"/>
    <w:rsid w:val="00EB2BE1"/>
    <w:rsid w:val="00EB3302"/>
    <w:rsid w:val="00EB3A10"/>
    <w:rsid w:val="00EB3BA5"/>
    <w:rsid w:val="00EB3C7C"/>
    <w:rsid w:val="00EB40F2"/>
    <w:rsid w:val="00EB40F5"/>
    <w:rsid w:val="00EB464B"/>
    <w:rsid w:val="00EB4755"/>
    <w:rsid w:val="00EB4C57"/>
    <w:rsid w:val="00EB4C71"/>
    <w:rsid w:val="00EB4F02"/>
    <w:rsid w:val="00EB57D6"/>
    <w:rsid w:val="00EB58E3"/>
    <w:rsid w:val="00EB60B7"/>
    <w:rsid w:val="00EB613B"/>
    <w:rsid w:val="00EB6682"/>
    <w:rsid w:val="00EB6F41"/>
    <w:rsid w:val="00EB75E9"/>
    <w:rsid w:val="00EB78F4"/>
    <w:rsid w:val="00EC01C8"/>
    <w:rsid w:val="00EC09E3"/>
    <w:rsid w:val="00EC0AF2"/>
    <w:rsid w:val="00EC1A53"/>
    <w:rsid w:val="00EC1C74"/>
    <w:rsid w:val="00EC1E62"/>
    <w:rsid w:val="00EC2790"/>
    <w:rsid w:val="00EC2A17"/>
    <w:rsid w:val="00EC37FF"/>
    <w:rsid w:val="00EC3A41"/>
    <w:rsid w:val="00EC3A4F"/>
    <w:rsid w:val="00EC3E5F"/>
    <w:rsid w:val="00EC3E81"/>
    <w:rsid w:val="00EC4378"/>
    <w:rsid w:val="00EC4431"/>
    <w:rsid w:val="00EC5015"/>
    <w:rsid w:val="00EC5681"/>
    <w:rsid w:val="00EC5A7A"/>
    <w:rsid w:val="00EC5DCE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D004A"/>
    <w:rsid w:val="00ED0D0F"/>
    <w:rsid w:val="00ED17C4"/>
    <w:rsid w:val="00ED1D76"/>
    <w:rsid w:val="00ED1D9E"/>
    <w:rsid w:val="00ED1F5B"/>
    <w:rsid w:val="00ED215B"/>
    <w:rsid w:val="00ED2329"/>
    <w:rsid w:val="00ED2770"/>
    <w:rsid w:val="00ED29E6"/>
    <w:rsid w:val="00ED2D27"/>
    <w:rsid w:val="00ED2DB3"/>
    <w:rsid w:val="00ED3553"/>
    <w:rsid w:val="00ED3659"/>
    <w:rsid w:val="00ED3672"/>
    <w:rsid w:val="00ED39C2"/>
    <w:rsid w:val="00ED3DEB"/>
    <w:rsid w:val="00ED3E73"/>
    <w:rsid w:val="00ED4537"/>
    <w:rsid w:val="00ED45D9"/>
    <w:rsid w:val="00ED4BA5"/>
    <w:rsid w:val="00ED4D36"/>
    <w:rsid w:val="00ED5256"/>
    <w:rsid w:val="00ED533C"/>
    <w:rsid w:val="00ED53A1"/>
    <w:rsid w:val="00ED64E9"/>
    <w:rsid w:val="00ED7248"/>
    <w:rsid w:val="00ED74E9"/>
    <w:rsid w:val="00ED7986"/>
    <w:rsid w:val="00ED79A7"/>
    <w:rsid w:val="00ED7C00"/>
    <w:rsid w:val="00EE0248"/>
    <w:rsid w:val="00EE02AB"/>
    <w:rsid w:val="00EE0458"/>
    <w:rsid w:val="00EE05BE"/>
    <w:rsid w:val="00EE0C55"/>
    <w:rsid w:val="00EE1366"/>
    <w:rsid w:val="00EE17C9"/>
    <w:rsid w:val="00EE1A24"/>
    <w:rsid w:val="00EE1A6F"/>
    <w:rsid w:val="00EE1BAF"/>
    <w:rsid w:val="00EE25DC"/>
    <w:rsid w:val="00EE2846"/>
    <w:rsid w:val="00EE29C7"/>
    <w:rsid w:val="00EE32D6"/>
    <w:rsid w:val="00EE3493"/>
    <w:rsid w:val="00EE3CDF"/>
    <w:rsid w:val="00EE3D4B"/>
    <w:rsid w:val="00EE4040"/>
    <w:rsid w:val="00EE49E1"/>
    <w:rsid w:val="00EE4B7F"/>
    <w:rsid w:val="00EE4C38"/>
    <w:rsid w:val="00EE4FE4"/>
    <w:rsid w:val="00EE5205"/>
    <w:rsid w:val="00EE5B0D"/>
    <w:rsid w:val="00EE5DF8"/>
    <w:rsid w:val="00EE66F2"/>
    <w:rsid w:val="00EE6D78"/>
    <w:rsid w:val="00EE7495"/>
    <w:rsid w:val="00EE75D2"/>
    <w:rsid w:val="00EF0173"/>
    <w:rsid w:val="00EF031C"/>
    <w:rsid w:val="00EF05C2"/>
    <w:rsid w:val="00EF0AC7"/>
    <w:rsid w:val="00EF1DBA"/>
    <w:rsid w:val="00EF27B7"/>
    <w:rsid w:val="00EF2EF7"/>
    <w:rsid w:val="00EF2FC3"/>
    <w:rsid w:val="00EF36F1"/>
    <w:rsid w:val="00EF3CE5"/>
    <w:rsid w:val="00EF3EE9"/>
    <w:rsid w:val="00EF40D0"/>
    <w:rsid w:val="00EF41D3"/>
    <w:rsid w:val="00EF4663"/>
    <w:rsid w:val="00EF4A13"/>
    <w:rsid w:val="00EF4C8B"/>
    <w:rsid w:val="00EF4D6A"/>
    <w:rsid w:val="00EF4F6E"/>
    <w:rsid w:val="00EF593F"/>
    <w:rsid w:val="00EF599C"/>
    <w:rsid w:val="00EF5B23"/>
    <w:rsid w:val="00EF5E34"/>
    <w:rsid w:val="00EF641F"/>
    <w:rsid w:val="00EF670E"/>
    <w:rsid w:val="00EF6A47"/>
    <w:rsid w:val="00EF75E0"/>
    <w:rsid w:val="00EF7B9F"/>
    <w:rsid w:val="00EF7E88"/>
    <w:rsid w:val="00F004F5"/>
    <w:rsid w:val="00F0094C"/>
    <w:rsid w:val="00F00B9F"/>
    <w:rsid w:val="00F00F07"/>
    <w:rsid w:val="00F01BF5"/>
    <w:rsid w:val="00F01D3B"/>
    <w:rsid w:val="00F025A4"/>
    <w:rsid w:val="00F0293D"/>
    <w:rsid w:val="00F02B56"/>
    <w:rsid w:val="00F02CD1"/>
    <w:rsid w:val="00F02E0B"/>
    <w:rsid w:val="00F030BC"/>
    <w:rsid w:val="00F0330E"/>
    <w:rsid w:val="00F039F9"/>
    <w:rsid w:val="00F03E13"/>
    <w:rsid w:val="00F04173"/>
    <w:rsid w:val="00F0472A"/>
    <w:rsid w:val="00F04A82"/>
    <w:rsid w:val="00F04C25"/>
    <w:rsid w:val="00F057A4"/>
    <w:rsid w:val="00F05AFD"/>
    <w:rsid w:val="00F0613D"/>
    <w:rsid w:val="00F065B3"/>
    <w:rsid w:val="00F06794"/>
    <w:rsid w:val="00F07945"/>
    <w:rsid w:val="00F07B23"/>
    <w:rsid w:val="00F1052E"/>
    <w:rsid w:val="00F106FA"/>
    <w:rsid w:val="00F10E09"/>
    <w:rsid w:val="00F10FB4"/>
    <w:rsid w:val="00F11371"/>
    <w:rsid w:val="00F115D3"/>
    <w:rsid w:val="00F1169B"/>
    <w:rsid w:val="00F11AA3"/>
    <w:rsid w:val="00F11C6F"/>
    <w:rsid w:val="00F11E2C"/>
    <w:rsid w:val="00F12BF8"/>
    <w:rsid w:val="00F12F50"/>
    <w:rsid w:val="00F132D4"/>
    <w:rsid w:val="00F132EA"/>
    <w:rsid w:val="00F13600"/>
    <w:rsid w:val="00F13958"/>
    <w:rsid w:val="00F13BF2"/>
    <w:rsid w:val="00F13C0A"/>
    <w:rsid w:val="00F13C72"/>
    <w:rsid w:val="00F13CBB"/>
    <w:rsid w:val="00F13D56"/>
    <w:rsid w:val="00F13D7F"/>
    <w:rsid w:val="00F13E66"/>
    <w:rsid w:val="00F145DC"/>
    <w:rsid w:val="00F14BAD"/>
    <w:rsid w:val="00F14FBE"/>
    <w:rsid w:val="00F15512"/>
    <w:rsid w:val="00F1558E"/>
    <w:rsid w:val="00F15A70"/>
    <w:rsid w:val="00F15B8E"/>
    <w:rsid w:val="00F15E82"/>
    <w:rsid w:val="00F160CD"/>
    <w:rsid w:val="00F16F01"/>
    <w:rsid w:val="00F17404"/>
    <w:rsid w:val="00F177A2"/>
    <w:rsid w:val="00F179B9"/>
    <w:rsid w:val="00F17C8C"/>
    <w:rsid w:val="00F20060"/>
    <w:rsid w:val="00F200F2"/>
    <w:rsid w:val="00F2066A"/>
    <w:rsid w:val="00F208E2"/>
    <w:rsid w:val="00F209A6"/>
    <w:rsid w:val="00F20CF0"/>
    <w:rsid w:val="00F20F72"/>
    <w:rsid w:val="00F212FA"/>
    <w:rsid w:val="00F21394"/>
    <w:rsid w:val="00F2157E"/>
    <w:rsid w:val="00F21589"/>
    <w:rsid w:val="00F21A98"/>
    <w:rsid w:val="00F22157"/>
    <w:rsid w:val="00F222AA"/>
    <w:rsid w:val="00F22504"/>
    <w:rsid w:val="00F22EEF"/>
    <w:rsid w:val="00F231D1"/>
    <w:rsid w:val="00F231FB"/>
    <w:rsid w:val="00F23321"/>
    <w:rsid w:val="00F2362C"/>
    <w:rsid w:val="00F23772"/>
    <w:rsid w:val="00F24010"/>
    <w:rsid w:val="00F24053"/>
    <w:rsid w:val="00F24AA2"/>
    <w:rsid w:val="00F24F16"/>
    <w:rsid w:val="00F2547B"/>
    <w:rsid w:val="00F262C4"/>
    <w:rsid w:val="00F2680D"/>
    <w:rsid w:val="00F26E00"/>
    <w:rsid w:val="00F271FB"/>
    <w:rsid w:val="00F3008C"/>
    <w:rsid w:val="00F30547"/>
    <w:rsid w:val="00F312BC"/>
    <w:rsid w:val="00F31AF2"/>
    <w:rsid w:val="00F31BDC"/>
    <w:rsid w:val="00F32066"/>
    <w:rsid w:val="00F3256C"/>
    <w:rsid w:val="00F32F34"/>
    <w:rsid w:val="00F3312F"/>
    <w:rsid w:val="00F3336B"/>
    <w:rsid w:val="00F336B7"/>
    <w:rsid w:val="00F33869"/>
    <w:rsid w:val="00F33B51"/>
    <w:rsid w:val="00F34651"/>
    <w:rsid w:val="00F34DBC"/>
    <w:rsid w:val="00F352A1"/>
    <w:rsid w:val="00F35A5A"/>
    <w:rsid w:val="00F35D81"/>
    <w:rsid w:val="00F361F7"/>
    <w:rsid w:val="00F36310"/>
    <w:rsid w:val="00F36CBE"/>
    <w:rsid w:val="00F36F47"/>
    <w:rsid w:val="00F37EBC"/>
    <w:rsid w:val="00F4052C"/>
    <w:rsid w:val="00F40D0B"/>
    <w:rsid w:val="00F40E60"/>
    <w:rsid w:val="00F41263"/>
    <w:rsid w:val="00F4127C"/>
    <w:rsid w:val="00F41B02"/>
    <w:rsid w:val="00F41DF0"/>
    <w:rsid w:val="00F41E9F"/>
    <w:rsid w:val="00F41F2E"/>
    <w:rsid w:val="00F42379"/>
    <w:rsid w:val="00F42444"/>
    <w:rsid w:val="00F426ED"/>
    <w:rsid w:val="00F429FE"/>
    <w:rsid w:val="00F42B48"/>
    <w:rsid w:val="00F42C52"/>
    <w:rsid w:val="00F42FBE"/>
    <w:rsid w:val="00F4300D"/>
    <w:rsid w:val="00F4311F"/>
    <w:rsid w:val="00F43597"/>
    <w:rsid w:val="00F43C67"/>
    <w:rsid w:val="00F4413E"/>
    <w:rsid w:val="00F446F9"/>
    <w:rsid w:val="00F447D8"/>
    <w:rsid w:val="00F44D55"/>
    <w:rsid w:val="00F44F23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07B"/>
    <w:rsid w:val="00F46831"/>
    <w:rsid w:val="00F46D86"/>
    <w:rsid w:val="00F473D6"/>
    <w:rsid w:val="00F47A68"/>
    <w:rsid w:val="00F47E72"/>
    <w:rsid w:val="00F500E2"/>
    <w:rsid w:val="00F50381"/>
    <w:rsid w:val="00F506D3"/>
    <w:rsid w:val="00F507EB"/>
    <w:rsid w:val="00F50AB8"/>
    <w:rsid w:val="00F50ABB"/>
    <w:rsid w:val="00F51127"/>
    <w:rsid w:val="00F51661"/>
    <w:rsid w:val="00F51904"/>
    <w:rsid w:val="00F52400"/>
    <w:rsid w:val="00F52B68"/>
    <w:rsid w:val="00F52BAE"/>
    <w:rsid w:val="00F52FDE"/>
    <w:rsid w:val="00F5306F"/>
    <w:rsid w:val="00F53209"/>
    <w:rsid w:val="00F5354B"/>
    <w:rsid w:val="00F53891"/>
    <w:rsid w:val="00F53BCE"/>
    <w:rsid w:val="00F54003"/>
    <w:rsid w:val="00F54196"/>
    <w:rsid w:val="00F54282"/>
    <w:rsid w:val="00F5440A"/>
    <w:rsid w:val="00F54D09"/>
    <w:rsid w:val="00F55222"/>
    <w:rsid w:val="00F556A3"/>
    <w:rsid w:val="00F55A2F"/>
    <w:rsid w:val="00F55DA5"/>
    <w:rsid w:val="00F55E6A"/>
    <w:rsid w:val="00F56298"/>
    <w:rsid w:val="00F563EF"/>
    <w:rsid w:val="00F565C3"/>
    <w:rsid w:val="00F569FA"/>
    <w:rsid w:val="00F56DCA"/>
    <w:rsid w:val="00F56F09"/>
    <w:rsid w:val="00F571E6"/>
    <w:rsid w:val="00F57248"/>
    <w:rsid w:val="00F574CE"/>
    <w:rsid w:val="00F57582"/>
    <w:rsid w:val="00F5768E"/>
    <w:rsid w:val="00F57795"/>
    <w:rsid w:val="00F57A7F"/>
    <w:rsid w:val="00F57BD5"/>
    <w:rsid w:val="00F60816"/>
    <w:rsid w:val="00F609A7"/>
    <w:rsid w:val="00F60CA8"/>
    <w:rsid w:val="00F60E0F"/>
    <w:rsid w:val="00F61046"/>
    <w:rsid w:val="00F61313"/>
    <w:rsid w:val="00F61585"/>
    <w:rsid w:val="00F615C0"/>
    <w:rsid w:val="00F61ABA"/>
    <w:rsid w:val="00F61B3A"/>
    <w:rsid w:val="00F62189"/>
    <w:rsid w:val="00F62394"/>
    <w:rsid w:val="00F62EC1"/>
    <w:rsid w:val="00F63409"/>
    <w:rsid w:val="00F63837"/>
    <w:rsid w:val="00F63D87"/>
    <w:rsid w:val="00F63ED5"/>
    <w:rsid w:val="00F647C6"/>
    <w:rsid w:val="00F64E8C"/>
    <w:rsid w:val="00F65167"/>
    <w:rsid w:val="00F659CB"/>
    <w:rsid w:val="00F65C7D"/>
    <w:rsid w:val="00F66419"/>
    <w:rsid w:val="00F6664A"/>
    <w:rsid w:val="00F66982"/>
    <w:rsid w:val="00F66C13"/>
    <w:rsid w:val="00F66D74"/>
    <w:rsid w:val="00F67419"/>
    <w:rsid w:val="00F708B2"/>
    <w:rsid w:val="00F70B2B"/>
    <w:rsid w:val="00F719E5"/>
    <w:rsid w:val="00F71C83"/>
    <w:rsid w:val="00F7218D"/>
    <w:rsid w:val="00F7234F"/>
    <w:rsid w:val="00F72496"/>
    <w:rsid w:val="00F7279B"/>
    <w:rsid w:val="00F72AFD"/>
    <w:rsid w:val="00F73635"/>
    <w:rsid w:val="00F738B1"/>
    <w:rsid w:val="00F73D0C"/>
    <w:rsid w:val="00F74090"/>
    <w:rsid w:val="00F740E8"/>
    <w:rsid w:val="00F74CC4"/>
    <w:rsid w:val="00F755D4"/>
    <w:rsid w:val="00F75E24"/>
    <w:rsid w:val="00F75F10"/>
    <w:rsid w:val="00F762CA"/>
    <w:rsid w:val="00F76E52"/>
    <w:rsid w:val="00F76E7A"/>
    <w:rsid w:val="00F76F0A"/>
    <w:rsid w:val="00F770BC"/>
    <w:rsid w:val="00F77BB8"/>
    <w:rsid w:val="00F77CF0"/>
    <w:rsid w:val="00F80143"/>
    <w:rsid w:val="00F801B8"/>
    <w:rsid w:val="00F8045C"/>
    <w:rsid w:val="00F80814"/>
    <w:rsid w:val="00F808EB"/>
    <w:rsid w:val="00F80A8B"/>
    <w:rsid w:val="00F8110D"/>
    <w:rsid w:val="00F8170D"/>
    <w:rsid w:val="00F8197D"/>
    <w:rsid w:val="00F81C9F"/>
    <w:rsid w:val="00F81FA2"/>
    <w:rsid w:val="00F8295A"/>
    <w:rsid w:val="00F8301C"/>
    <w:rsid w:val="00F83721"/>
    <w:rsid w:val="00F839E5"/>
    <w:rsid w:val="00F83C56"/>
    <w:rsid w:val="00F83D16"/>
    <w:rsid w:val="00F84275"/>
    <w:rsid w:val="00F842D8"/>
    <w:rsid w:val="00F844A0"/>
    <w:rsid w:val="00F84631"/>
    <w:rsid w:val="00F84BD2"/>
    <w:rsid w:val="00F84DE2"/>
    <w:rsid w:val="00F85173"/>
    <w:rsid w:val="00F851D8"/>
    <w:rsid w:val="00F8547F"/>
    <w:rsid w:val="00F8559A"/>
    <w:rsid w:val="00F8588C"/>
    <w:rsid w:val="00F85A5C"/>
    <w:rsid w:val="00F85A8A"/>
    <w:rsid w:val="00F85B81"/>
    <w:rsid w:val="00F85C07"/>
    <w:rsid w:val="00F85C46"/>
    <w:rsid w:val="00F85F8F"/>
    <w:rsid w:val="00F860E1"/>
    <w:rsid w:val="00F86190"/>
    <w:rsid w:val="00F86572"/>
    <w:rsid w:val="00F866EB"/>
    <w:rsid w:val="00F86CFD"/>
    <w:rsid w:val="00F872E1"/>
    <w:rsid w:val="00F90205"/>
    <w:rsid w:val="00F9037F"/>
    <w:rsid w:val="00F90652"/>
    <w:rsid w:val="00F90698"/>
    <w:rsid w:val="00F90AA9"/>
    <w:rsid w:val="00F90DE4"/>
    <w:rsid w:val="00F91742"/>
    <w:rsid w:val="00F91B51"/>
    <w:rsid w:val="00F91EAB"/>
    <w:rsid w:val="00F91F18"/>
    <w:rsid w:val="00F91FC8"/>
    <w:rsid w:val="00F922C8"/>
    <w:rsid w:val="00F923BA"/>
    <w:rsid w:val="00F925A8"/>
    <w:rsid w:val="00F925CF"/>
    <w:rsid w:val="00F92AED"/>
    <w:rsid w:val="00F92D22"/>
    <w:rsid w:val="00F92ED6"/>
    <w:rsid w:val="00F93166"/>
    <w:rsid w:val="00F932C4"/>
    <w:rsid w:val="00F937E3"/>
    <w:rsid w:val="00F93A39"/>
    <w:rsid w:val="00F93F65"/>
    <w:rsid w:val="00F93FED"/>
    <w:rsid w:val="00F94670"/>
    <w:rsid w:val="00F94A88"/>
    <w:rsid w:val="00F94B17"/>
    <w:rsid w:val="00F9549D"/>
    <w:rsid w:val="00F95B57"/>
    <w:rsid w:val="00F96029"/>
    <w:rsid w:val="00F961E6"/>
    <w:rsid w:val="00F968DD"/>
    <w:rsid w:val="00F9692A"/>
    <w:rsid w:val="00F96984"/>
    <w:rsid w:val="00F96DD5"/>
    <w:rsid w:val="00F97593"/>
    <w:rsid w:val="00F97687"/>
    <w:rsid w:val="00F976D7"/>
    <w:rsid w:val="00F97AE7"/>
    <w:rsid w:val="00F97F2B"/>
    <w:rsid w:val="00FA02D8"/>
    <w:rsid w:val="00FA089D"/>
    <w:rsid w:val="00FA09A9"/>
    <w:rsid w:val="00FA0FF3"/>
    <w:rsid w:val="00FA10B3"/>
    <w:rsid w:val="00FA1599"/>
    <w:rsid w:val="00FA1602"/>
    <w:rsid w:val="00FA1F69"/>
    <w:rsid w:val="00FA23E5"/>
    <w:rsid w:val="00FA26F4"/>
    <w:rsid w:val="00FA2C6B"/>
    <w:rsid w:val="00FA2F68"/>
    <w:rsid w:val="00FA3145"/>
    <w:rsid w:val="00FA314A"/>
    <w:rsid w:val="00FA3442"/>
    <w:rsid w:val="00FA3F0C"/>
    <w:rsid w:val="00FA41B4"/>
    <w:rsid w:val="00FA490E"/>
    <w:rsid w:val="00FA4A66"/>
    <w:rsid w:val="00FA558A"/>
    <w:rsid w:val="00FA5759"/>
    <w:rsid w:val="00FA6165"/>
    <w:rsid w:val="00FA61F4"/>
    <w:rsid w:val="00FA63D2"/>
    <w:rsid w:val="00FA6542"/>
    <w:rsid w:val="00FA69F3"/>
    <w:rsid w:val="00FA75BF"/>
    <w:rsid w:val="00FA75DD"/>
    <w:rsid w:val="00FA76B6"/>
    <w:rsid w:val="00FB01B0"/>
    <w:rsid w:val="00FB05DD"/>
    <w:rsid w:val="00FB0A3C"/>
    <w:rsid w:val="00FB16A1"/>
    <w:rsid w:val="00FB1B22"/>
    <w:rsid w:val="00FB1DD7"/>
    <w:rsid w:val="00FB1F7F"/>
    <w:rsid w:val="00FB20C8"/>
    <w:rsid w:val="00FB2268"/>
    <w:rsid w:val="00FB2F66"/>
    <w:rsid w:val="00FB2F82"/>
    <w:rsid w:val="00FB2F9D"/>
    <w:rsid w:val="00FB323A"/>
    <w:rsid w:val="00FB33A3"/>
    <w:rsid w:val="00FB389E"/>
    <w:rsid w:val="00FB3DCF"/>
    <w:rsid w:val="00FB3E44"/>
    <w:rsid w:val="00FB3EDB"/>
    <w:rsid w:val="00FB438B"/>
    <w:rsid w:val="00FB56E9"/>
    <w:rsid w:val="00FB6093"/>
    <w:rsid w:val="00FB62E6"/>
    <w:rsid w:val="00FB63D3"/>
    <w:rsid w:val="00FB6795"/>
    <w:rsid w:val="00FB6E93"/>
    <w:rsid w:val="00FB714D"/>
    <w:rsid w:val="00FB744A"/>
    <w:rsid w:val="00FB7A36"/>
    <w:rsid w:val="00FC030F"/>
    <w:rsid w:val="00FC0559"/>
    <w:rsid w:val="00FC0816"/>
    <w:rsid w:val="00FC0B2E"/>
    <w:rsid w:val="00FC0B63"/>
    <w:rsid w:val="00FC1645"/>
    <w:rsid w:val="00FC1AD8"/>
    <w:rsid w:val="00FC1CBA"/>
    <w:rsid w:val="00FC1CF8"/>
    <w:rsid w:val="00FC2079"/>
    <w:rsid w:val="00FC2A3E"/>
    <w:rsid w:val="00FC2CB2"/>
    <w:rsid w:val="00FC2F26"/>
    <w:rsid w:val="00FC38BA"/>
    <w:rsid w:val="00FC3F48"/>
    <w:rsid w:val="00FC3F56"/>
    <w:rsid w:val="00FC46FE"/>
    <w:rsid w:val="00FC48D2"/>
    <w:rsid w:val="00FC48E6"/>
    <w:rsid w:val="00FC4EB1"/>
    <w:rsid w:val="00FC5A23"/>
    <w:rsid w:val="00FC6815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C94"/>
    <w:rsid w:val="00FD1223"/>
    <w:rsid w:val="00FD2020"/>
    <w:rsid w:val="00FD22D7"/>
    <w:rsid w:val="00FD2971"/>
    <w:rsid w:val="00FD29BC"/>
    <w:rsid w:val="00FD2DDF"/>
    <w:rsid w:val="00FD33A1"/>
    <w:rsid w:val="00FD35FC"/>
    <w:rsid w:val="00FD3716"/>
    <w:rsid w:val="00FD37C6"/>
    <w:rsid w:val="00FD4349"/>
    <w:rsid w:val="00FD45C8"/>
    <w:rsid w:val="00FD460B"/>
    <w:rsid w:val="00FD4BAB"/>
    <w:rsid w:val="00FD500B"/>
    <w:rsid w:val="00FD562E"/>
    <w:rsid w:val="00FD57D7"/>
    <w:rsid w:val="00FD57F3"/>
    <w:rsid w:val="00FD596D"/>
    <w:rsid w:val="00FD5D12"/>
    <w:rsid w:val="00FD5F10"/>
    <w:rsid w:val="00FD60C5"/>
    <w:rsid w:val="00FD6890"/>
    <w:rsid w:val="00FD6968"/>
    <w:rsid w:val="00FD7375"/>
    <w:rsid w:val="00FD7BFB"/>
    <w:rsid w:val="00FD7EEA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2108"/>
    <w:rsid w:val="00FE2164"/>
    <w:rsid w:val="00FE2AC1"/>
    <w:rsid w:val="00FE2AED"/>
    <w:rsid w:val="00FE2B09"/>
    <w:rsid w:val="00FE30B7"/>
    <w:rsid w:val="00FE355E"/>
    <w:rsid w:val="00FE369E"/>
    <w:rsid w:val="00FE36B7"/>
    <w:rsid w:val="00FE3A56"/>
    <w:rsid w:val="00FE3BA7"/>
    <w:rsid w:val="00FE3FB9"/>
    <w:rsid w:val="00FE3FE4"/>
    <w:rsid w:val="00FE439A"/>
    <w:rsid w:val="00FE4788"/>
    <w:rsid w:val="00FE54BE"/>
    <w:rsid w:val="00FE5C8A"/>
    <w:rsid w:val="00FE623B"/>
    <w:rsid w:val="00FE688E"/>
    <w:rsid w:val="00FE697D"/>
    <w:rsid w:val="00FE6F1A"/>
    <w:rsid w:val="00FF003E"/>
    <w:rsid w:val="00FF0088"/>
    <w:rsid w:val="00FF04BA"/>
    <w:rsid w:val="00FF1158"/>
    <w:rsid w:val="00FF123A"/>
    <w:rsid w:val="00FF1404"/>
    <w:rsid w:val="00FF1429"/>
    <w:rsid w:val="00FF142E"/>
    <w:rsid w:val="00FF1886"/>
    <w:rsid w:val="00FF1E6F"/>
    <w:rsid w:val="00FF278D"/>
    <w:rsid w:val="00FF27B4"/>
    <w:rsid w:val="00FF2BC9"/>
    <w:rsid w:val="00FF2EA0"/>
    <w:rsid w:val="00FF2ECD"/>
    <w:rsid w:val="00FF34FF"/>
    <w:rsid w:val="00FF373B"/>
    <w:rsid w:val="00FF3D42"/>
    <w:rsid w:val="00FF4140"/>
    <w:rsid w:val="00FF41F6"/>
    <w:rsid w:val="00FF422E"/>
    <w:rsid w:val="00FF4700"/>
    <w:rsid w:val="00FF4A6F"/>
    <w:rsid w:val="00FF4AA9"/>
    <w:rsid w:val="00FF4E67"/>
    <w:rsid w:val="00FF5667"/>
    <w:rsid w:val="00FF56C6"/>
    <w:rsid w:val="00FF5EFD"/>
    <w:rsid w:val="00FF5FEE"/>
    <w:rsid w:val="00FF63DF"/>
    <w:rsid w:val="00FF695E"/>
    <w:rsid w:val="00FF69C9"/>
    <w:rsid w:val="00FF70B0"/>
    <w:rsid w:val="00FF7A87"/>
    <w:rsid w:val="00FF7AA7"/>
    <w:rsid w:val="00FF7F25"/>
    <w:rsid w:val="012303EC"/>
    <w:rsid w:val="01561289"/>
    <w:rsid w:val="01623DF4"/>
    <w:rsid w:val="016A2D60"/>
    <w:rsid w:val="016C0A54"/>
    <w:rsid w:val="019630D4"/>
    <w:rsid w:val="01AB4BCB"/>
    <w:rsid w:val="01BD20E5"/>
    <w:rsid w:val="01CA1E0B"/>
    <w:rsid w:val="01E376C5"/>
    <w:rsid w:val="01F93655"/>
    <w:rsid w:val="01FA3D41"/>
    <w:rsid w:val="02161019"/>
    <w:rsid w:val="022D0BA2"/>
    <w:rsid w:val="024273C3"/>
    <w:rsid w:val="02436CDB"/>
    <w:rsid w:val="024D495E"/>
    <w:rsid w:val="02692609"/>
    <w:rsid w:val="02856B9B"/>
    <w:rsid w:val="029721D9"/>
    <w:rsid w:val="029B4077"/>
    <w:rsid w:val="02AE2102"/>
    <w:rsid w:val="02C648D7"/>
    <w:rsid w:val="02CA3CE1"/>
    <w:rsid w:val="02D77573"/>
    <w:rsid w:val="02EB1A31"/>
    <w:rsid w:val="0306050F"/>
    <w:rsid w:val="030B7734"/>
    <w:rsid w:val="031E13A5"/>
    <w:rsid w:val="036163F0"/>
    <w:rsid w:val="036907A0"/>
    <w:rsid w:val="036C2DED"/>
    <w:rsid w:val="038C5EE3"/>
    <w:rsid w:val="039A02C2"/>
    <w:rsid w:val="03A53A11"/>
    <w:rsid w:val="03B1471C"/>
    <w:rsid w:val="03BE6896"/>
    <w:rsid w:val="040F2B20"/>
    <w:rsid w:val="04291D8C"/>
    <w:rsid w:val="04303EDD"/>
    <w:rsid w:val="04447C19"/>
    <w:rsid w:val="044A1153"/>
    <w:rsid w:val="0469222B"/>
    <w:rsid w:val="04735CBF"/>
    <w:rsid w:val="047C611F"/>
    <w:rsid w:val="04855E9F"/>
    <w:rsid w:val="049F0EDB"/>
    <w:rsid w:val="04A0107B"/>
    <w:rsid w:val="04A1561E"/>
    <w:rsid w:val="04B022AB"/>
    <w:rsid w:val="04C21F07"/>
    <w:rsid w:val="04D25C5C"/>
    <w:rsid w:val="04D33847"/>
    <w:rsid w:val="04DE0E93"/>
    <w:rsid w:val="04E954F9"/>
    <w:rsid w:val="05066184"/>
    <w:rsid w:val="051F25C2"/>
    <w:rsid w:val="05387DC7"/>
    <w:rsid w:val="058B1B5A"/>
    <w:rsid w:val="05B11E5B"/>
    <w:rsid w:val="05BC0977"/>
    <w:rsid w:val="05BD29B3"/>
    <w:rsid w:val="05DC7827"/>
    <w:rsid w:val="06145AB4"/>
    <w:rsid w:val="061630ED"/>
    <w:rsid w:val="061A428C"/>
    <w:rsid w:val="06246CEA"/>
    <w:rsid w:val="06466753"/>
    <w:rsid w:val="064E0E1D"/>
    <w:rsid w:val="064F258E"/>
    <w:rsid w:val="065A1DE6"/>
    <w:rsid w:val="06690485"/>
    <w:rsid w:val="06827BEC"/>
    <w:rsid w:val="06847AB7"/>
    <w:rsid w:val="069A78FF"/>
    <w:rsid w:val="069D6EA3"/>
    <w:rsid w:val="06D767B9"/>
    <w:rsid w:val="06F51DB4"/>
    <w:rsid w:val="07253DDE"/>
    <w:rsid w:val="074D2260"/>
    <w:rsid w:val="076A0BD0"/>
    <w:rsid w:val="07725AA0"/>
    <w:rsid w:val="077564EC"/>
    <w:rsid w:val="077A33C5"/>
    <w:rsid w:val="07811C6E"/>
    <w:rsid w:val="078451BE"/>
    <w:rsid w:val="078C16FA"/>
    <w:rsid w:val="079274FA"/>
    <w:rsid w:val="079369B2"/>
    <w:rsid w:val="07961358"/>
    <w:rsid w:val="07BA7143"/>
    <w:rsid w:val="07E34651"/>
    <w:rsid w:val="07F22080"/>
    <w:rsid w:val="07F351B9"/>
    <w:rsid w:val="07F43352"/>
    <w:rsid w:val="08040544"/>
    <w:rsid w:val="080F737D"/>
    <w:rsid w:val="081B42A5"/>
    <w:rsid w:val="08436133"/>
    <w:rsid w:val="086B53B3"/>
    <w:rsid w:val="087D02A0"/>
    <w:rsid w:val="08846D12"/>
    <w:rsid w:val="08875633"/>
    <w:rsid w:val="089B1C19"/>
    <w:rsid w:val="08CD1299"/>
    <w:rsid w:val="08D74BFF"/>
    <w:rsid w:val="08DB58AC"/>
    <w:rsid w:val="08ED06CF"/>
    <w:rsid w:val="08F631AE"/>
    <w:rsid w:val="08F927C9"/>
    <w:rsid w:val="090B54E9"/>
    <w:rsid w:val="090C732C"/>
    <w:rsid w:val="09280783"/>
    <w:rsid w:val="09306665"/>
    <w:rsid w:val="09324EA3"/>
    <w:rsid w:val="0943721F"/>
    <w:rsid w:val="096177E7"/>
    <w:rsid w:val="09661070"/>
    <w:rsid w:val="09A27F6E"/>
    <w:rsid w:val="09A64982"/>
    <w:rsid w:val="09AC35A5"/>
    <w:rsid w:val="09B27B80"/>
    <w:rsid w:val="09B842C1"/>
    <w:rsid w:val="09C03F8A"/>
    <w:rsid w:val="09CA74D8"/>
    <w:rsid w:val="09CB01D4"/>
    <w:rsid w:val="09D503B2"/>
    <w:rsid w:val="09E33A3A"/>
    <w:rsid w:val="09F30681"/>
    <w:rsid w:val="09FC3B13"/>
    <w:rsid w:val="0A0B0CF6"/>
    <w:rsid w:val="0A1039CB"/>
    <w:rsid w:val="0A130914"/>
    <w:rsid w:val="0A192C30"/>
    <w:rsid w:val="0A1B791F"/>
    <w:rsid w:val="0A1D502D"/>
    <w:rsid w:val="0A284254"/>
    <w:rsid w:val="0A2E3E6D"/>
    <w:rsid w:val="0A3C14C2"/>
    <w:rsid w:val="0A3E5078"/>
    <w:rsid w:val="0A45712B"/>
    <w:rsid w:val="0A4B1460"/>
    <w:rsid w:val="0A57111A"/>
    <w:rsid w:val="0A5A0CCD"/>
    <w:rsid w:val="0A5B723D"/>
    <w:rsid w:val="0A5E07B6"/>
    <w:rsid w:val="0A6758F0"/>
    <w:rsid w:val="0A8D273E"/>
    <w:rsid w:val="0A8F088C"/>
    <w:rsid w:val="0A99506A"/>
    <w:rsid w:val="0A9E250E"/>
    <w:rsid w:val="0AB0086C"/>
    <w:rsid w:val="0AD03DDD"/>
    <w:rsid w:val="0AD64001"/>
    <w:rsid w:val="0AD7266E"/>
    <w:rsid w:val="0ADB314E"/>
    <w:rsid w:val="0ADE10A4"/>
    <w:rsid w:val="0AEF34AD"/>
    <w:rsid w:val="0B016445"/>
    <w:rsid w:val="0B0477CB"/>
    <w:rsid w:val="0B0B4117"/>
    <w:rsid w:val="0B1204CC"/>
    <w:rsid w:val="0B163928"/>
    <w:rsid w:val="0B2E40EC"/>
    <w:rsid w:val="0B3C563B"/>
    <w:rsid w:val="0B51165D"/>
    <w:rsid w:val="0B536C51"/>
    <w:rsid w:val="0B5A02C0"/>
    <w:rsid w:val="0B736F16"/>
    <w:rsid w:val="0B743E22"/>
    <w:rsid w:val="0B887F86"/>
    <w:rsid w:val="0B897EA2"/>
    <w:rsid w:val="0BBD3D04"/>
    <w:rsid w:val="0BFD0200"/>
    <w:rsid w:val="0C005ABF"/>
    <w:rsid w:val="0C29592D"/>
    <w:rsid w:val="0C2C2305"/>
    <w:rsid w:val="0C350827"/>
    <w:rsid w:val="0C4B56D0"/>
    <w:rsid w:val="0C651853"/>
    <w:rsid w:val="0C73581C"/>
    <w:rsid w:val="0C7E2F6B"/>
    <w:rsid w:val="0C930F7E"/>
    <w:rsid w:val="0C9E064F"/>
    <w:rsid w:val="0CAF146D"/>
    <w:rsid w:val="0CB36287"/>
    <w:rsid w:val="0CB9699E"/>
    <w:rsid w:val="0CBA436B"/>
    <w:rsid w:val="0CCC39BF"/>
    <w:rsid w:val="0CD504D1"/>
    <w:rsid w:val="0CD53606"/>
    <w:rsid w:val="0CED2DBC"/>
    <w:rsid w:val="0D042712"/>
    <w:rsid w:val="0D0D0F29"/>
    <w:rsid w:val="0D1439B6"/>
    <w:rsid w:val="0D1D30B6"/>
    <w:rsid w:val="0D235307"/>
    <w:rsid w:val="0D2377B1"/>
    <w:rsid w:val="0D273B96"/>
    <w:rsid w:val="0D330978"/>
    <w:rsid w:val="0D37249B"/>
    <w:rsid w:val="0D484626"/>
    <w:rsid w:val="0D491FCF"/>
    <w:rsid w:val="0D5769D5"/>
    <w:rsid w:val="0D6D1D9F"/>
    <w:rsid w:val="0D761A84"/>
    <w:rsid w:val="0D863520"/>
    <w:rsid w:val="0D8E719F"/>
    <w:rsid w:val="0D970A36"/>
    <w:rsid w:val="0D9C4D64"/>
    <w:rsid w:val="0DA07D21"/>
    <w:rsid w:val="0DA20244"/>
    <w:rsid w:val="0DA9048D"/>
    <w:rsid w:val="0DC5273C"/>
    <w:rsid w:val="0DDC1C2F"/>
    <w:rsid w:val="0DDE1DBA"/>
    <w:rsid w:val="0E092B88"/>
    <w:rsid w:val="0E0F567A"/>
    <w:rsid w:val="0E3F7D19"/>
    <w:rsid w:val="0E5A5803"/>
    <w:rsid w:val="0E876DFE"/>
    <w:rsid w:val="0E883D5F"/>
    <w:rsid w:val="0E8C5CCB"/>
    <w:rsid w:val="0E8D7FB3"/>
    <w:rsid w:val="0E99334B"/>
    <w:rsid w:val="0EAB1277"/>
    <w:rsid w:val="0EDA4173"/>
    <w:rsid w:val="0EF97893"/>
    <w:rsid w:val="0F017BE2"/>
    <w:rsid w:val="0F062BF4"/>
    <w:rsid w:val="0F2440E0"/>
    <w:rsid w:val="0F7770CC"/>
    <w:rsid w:val="0F852378"/>
    <w:rsid w:val="0F896791"/>
    <w:rsid w:val="0FB332D6"/>
    <w:rsid w:val="0FC10DD7"/>
    <w:rsid w:val="0FCC5F2C"/>
    <w:rsid w:val="0FD60E0E"/>
    <w:rsid w:val="0FD61D28"/>
    <w:rsid w:val="0FE353A5"/>
    <w:rsid w:val="1013736F"/>
    <w:rsid w:val="1027272B"/>
    <w:rsid w:val="103656CF"/>
    <w:rsid w:val="105D13C1"/>
    <w:rsid w:val="105F4410"/>
    <w:rsid w:val="106226AB"/>
    <w:rsid w:val="107309B8"/>
    <w:rsid w:val="10777814"/>
    <w:rsid w:val="108561D6"/>
    <w:rsid w:val="109D594B"/>
    <w:rsid w:val="10B14313"/>
    <w:rsid w:val="10B776CF"/>
    <w:rsid w:val="10B77A85"/>
    <w:rsid w:val="10DB0B79"/>
    <w:rsid w:val="10E01090"/>
    <w:rsid w:val="10E15320"/>
    <w:rsid w:val="10EA2E56"/>
    <w:rsid w:val="110F65EB"/>
    <w:rsid w:val="11211C61"/>
    <w:rsid w:val="11212EEB"/>
    <w:rsid w:val="112C5DB7"/>
    <w:rsid w:val="112F39BF"/>
    <w:rsid w:val="1130448C"/>
    <w:rsid w:val="113126E0"/>
    <w:rsid w:val="1136212B"/>
    <w:rsid w:val="11444962"/>
    <w:rsid w:val="114617FE"/>
    <w:rsid w:val="11500243"/>
    <w:rsid w:val="115915BB"/>
    <w:rsid w:val="11595CDE"/>
    <w:rsid w:val="11835746"/>
    <w:rsid w:val="1187088E"/>
    <w:rsid w:val="11C27A9C"/>
    <w:rsid w:val="11C4261E"/>
    <w:rsid w:val="11CD67E8"/>
    <w:rsid w:val="11D571A3"/>
    <w:rsid w:val="11D60E64"/>
    <w:rsid w:val="11D972EE"/>
    <w:rsid w:val="11EA624F"/>
    <w:rsid w:val="11F77A33"/>
    <w:rsid w:val="120210D6"/>
    <w:rsid w:val="12085C20"/>
    <w:rsid w:val="12197D08"/>
    <w:rsid w:val="121A3C03"/>
    <w:rsid w:val="122F151D"/>
    <w:rsid w:val="123922F2"/>
    <w:rsid w:val="1258559A"/>
    <w:rsid w:val="12625E3E"/>
    <w:rsid w:val="126803A3"/>
    <w:rsid w:val="129212FC"/>
    <w:rsid w:val="1296378D"/>
    <w:rsid w:val="12AD6F6E"/>
    <w:rsid w:val="12DB7BF6"/>
    <w:rsid w:val="12E339D7"/>
    <w:rsid w:val="12E9532A"/>
    <w:rsid w:val="12F40920"/>
    <w:rsid w:val="130B2F9E"/>
    <w:rsid w:val="131E4991"/>
    <w:rsid w:val="132A7765"/>
    <w:rsid w:val="133F7045"/>
    <w:rsid w:val="1347637A"/>
    <w:rsid w:val="13580386"/>
    <w:rsid w:val="13626F7B"/>
    <w:rsid w:val="136D0DE7"/>
    <w:rsid w:val="136F76B9"/>
    <w:rsid w:val="13701100"/>
    <w:rsid w:val="137C5099"/>
    <w:rsid w:val="138C44BA"/>
    <w:rsid w:val="138E415D"/>
    <w:rsid w:val="1397575A"/>
    <w:rsid w:val="13A4433A"/>
    <w:rsid w:val="13C35F71"/>
    <w:rsid w:val="13C45EEB"/>
    <w:rsid w:val="13D8065C"/>
    <w:rsid w:val="13F173E8"/>
    <w:rsid w:val="13FD3D88"/>
    <w:rsid w:val="14085527"/>
    <w:rsid w:val="142A7D52"/>
    <w:rsid w:val="14383989"/>
    <w:rsid w:val="1460351E"/>
    <w:rsid w:val="14663B82"/>
    <w:rsid w:val="146F1C00"/>
    <w:rsid w:val="14933976"/>
    <w:rsid w:val="14956233"/>
    <w:rsid w:val="1498205C"/>
    <w:rsid w:val="149B603B"/>
    <w:rsid w:val="14C0438E"/>
    <w:rsid w:val="14FD0E41"/>
    <w:rsid w:val="150C5319"/>
    <w:rsid w:val="1519413F"/>
    <w:rsid w:val="15344A8E"/>
    <w:rsid w:val="15497811"/>
    <w:rsid w:val="157C4BBC"/>
    <w:rsid w:val="1598452D"/>
    <w:rsid w:val="15B02B3A"/>
    <w:rsid w:val="15CB01DE"/>
    <w:rsid w:val="15E24EB8"/>
    <w:rsid w:val="15E36279"/>
    <w:rsid w:val="1605255E"/>
    <w:rsid w:val="161F325E"/>
    <w:rsid w:val="162A4268"/>
    <w:rsid w:val="1644295A"/>
    <w:rsid w:val="164A1994"/>
    <w:rsid w:val="165122A1"/>
    <w:rsid w:val="16522CD9"/>
    <w:rsid w:val="165F5C50"/>
    <w:rsid w:val="16704D3B"/>
    <w:rsid w:val="16713D71"/>
    <w:rsid w:val="168D087B"/>
    <w:rsid w:val="169C6411"/>
    <w:rsid w:val="16AC5D32"/>
    <w:rsid w:val="16C63BEF"/>
    <w:rsid w:val="16CF61E0"/>
    <w:rsid w:val="16EB3239"/>
    <w:rsid w:val="170C14B3"/>
    <w:rsid w:val="17167425"/>
    <w:rsid w:val="173340D8"/>
    <w:rsid w:val="173B0D7B"/>
    <w:rsid w:val="173E0E43"/>
    <w:rsid w:val="17574E02"/>
    <w:rsid w:val="176647B8"/>
    <w:rsid w:val="1768135A"/>
    <w:rsid w:val="17686E97"/>
    <w:rsid w:val="177D428E"/>
    <w:rsid w:val="178244DB"/>
    <w:rsid w:val="17906CEB"/>
    <w:rsid w:val="179D6C81"/>
    <w:rsid w:val="179D6DFA"/>
    <w:rsid w:val="17B72015"/>
    <w:rsid w:val="17CB4230"/>
    <w:rsid w:val="17D11AF8"/>
    <w:rsid w:val="17E04D27"/>
    <w:rsid w:val="17E21682"/>
    <w:rsid w:val="181970A1"/>
    <w:rsid w:val="18356DAF"/>
    <w:rsid w:val="184149AC"/>
    <w:rsid w:val="187C410A"/>
    <w:rsid w:val="18B17276"/>
    <w:rsid w:val="18B805E6"/>
    <w:rsid w:val="18CB50F0"/>
    <w:rsid w:val="18CC1B36"/>
    <w:rsid w:val="18FC35ED"/>
    <w:rsid w:val="192C50D6"/>
    <w:rsid w:val="192D42CF"/>
    <w:rsid w:val="193136E8"/>
    <w:rsid w:val="19405B13"/>
    <w:rsid w:val="19523BE9"/>
    <w:rsid w:val="195D5B4F"/>
    <w:rsid w:val="1966596E"/>
    <w:rsid w:val="19784597"/>
    <w:rsid w:val="198F45DD"/>
    <w:rsid w:val="199037DE"/>
    <w:rsid w:val="19911A88"/>
    <w:rsid w:val="19AF1CC0"/>
    <w:rsid w:val="19BC5681"/>
    <w:rsid w:val="19D835B3"/>
    <w:rsid w:val="19DD0D57"/>
    <w:rsid w:val="19E036E3"/>
    <w:rsid w:val="19E249D7"/>
    <w:rsid w:val="19E72F39"/>
    <w:rsid w:val="19FC404B"/>
    <w:rsid w:val="1A1F33F4"/>
    <w:rsid w:val="1A2B7BE7"/>
    <w:rsid w:val="1A30664F"/>
    <w:rsid w:val="1A3869CD"/>
    <w:rsid w:val="1A4578E1"/>
    <w:rsid w:val="1A57223B"/>
    <w:rsid w:val="1A7C0E03"/>
    <w:rsid w:val="1A7E097B"/>
    <w:rsid w:val="1A861D46"/>
    <w:rsid w:val="1A8D1687"/>
    <w:rsid w:val="1A9724C5"/>
    <w:rsid w:val="1AA26902"/>
    <w:rsid w:val="1AB00207"/>
    <w:rsid w:val="1ABD392F"/>
    <w:rsid w:val="1ABE7D37"/>
    <w:rsid w:val="1AC1475C"/>
    <w:rsid w:val="1AC809C4"/>
    <w:rsid w:val="1AE52DE4"/>
    <w:rsid w:val="1AF01F23"/>
    <w:rsid w:val="1AF451D3"/>
    <w:rsid w:val="1AFF6656"/>
    <w:rsid w:val="1B1B27AF"/>
    <w:rsid w:val="1B246908"/>
    <w:rsid w:val="1B282B30"/>
    <w:rsid w:val="1B285967"/>
    <w:rsid w:val="1B2975FC"/>
    <w:rsid w:val="1B3A5C11"/>
    <w:rsid w:val="1B415D8B"/>
    <w:rsid w:val="1B4A3A42"/>
    <w:rsid w:val="1B4B1703"/>
    <w:rsid w:val="1B621AAF"/>
    <w:rsid w:val="1B6922C0"/>
    <w:rsid w:val="1BA53D01"/>
    <w:rsid w:val="1BAE3711"/>
    <w:rsid w:val="1BB377E0"/>
    <w:rsid w:val="1BF565DF"/>
    <w:rsid w:val="1C215368"/>
    <w:rsid w:val="1C374044"/>
    <w:rsid w:val="1C496310"/>
    <w:rsid w:val="1C4D678E"/>
    <w:rsid w:val="1C51422C"/>
    <w:rsid w:val="1C53677B"/>
    <w:rsid w:val="1C5D4224"/>
    <w:rsid w:val="1C730E37"/>
    <w:rsid w:val="1C785ACB"/>
    <w:rsid w:val="1C832924"/>
    <w:rsid w:val="1C856B73"/>
    <w:rsid w:val="1CA15B59"/>
    <w:rsid w:val="1CA939DD"/>
    <w:rsid w:val="1CD8436F"/>
    <w:rsid w:val="1CD97C9A"/>
    <w:rsid w:val="1CDE0CDC"/>
    <w:rsid w:val="1CFA5536"/>
    <w:rsid w:val="1D045F67"/>
    <w:rsid w:val="1D491A74"/>
    <w:rsid w:val="1D4C0293"/>
    <w:rsid w:val="1D507DCD"/>
    <w:rsid w:val="1D5674FC"/>
    <w:rsid w:val="1D590D93"/>
    <w:rsid w:val="1D6B15F2"/>
    <w:rsid w:val="1D6D1D09"/>
    <w:rsid w:val="1D6D3B96"/>
    <w:rsid w:val="1D832664"/>
    <w:rsid w:val="1DAE3C2D"/>
    <w:rsid w:val="1DBE7F08"/>
    <w:rsid w:val="1DC9517A"/>
    <w:rsid w:val="1DCA2E25"/>
    <w:rsid w:val="1DDD1265"/>
    <w:rsid w:val="1E050206"/>
    <w:rsid w:val="1E446F7D"/>
    <w:rsid w:val="1E526FD4"/>
    <w:rsid w:val="1E5B1F68"/>
    <w:rsid w:val="1E692012"/>
    <w:rsid w:val="1E6F59DA"/>
    <w:rsid w:val="1E85023D"/>
    <w:rsid w:val="1E8E446E"/>
    <w:rsid w:val="1E9F2387"/>
    <w:rsid w:val="1E9F6099"/>
    <w:rsid w:val="1EA10C6C"/>
    <w:rsid w:val="1EA36749"/>
    <w:rsid w:val="1EA73F4E"/>
    <w:rsid w:val="1EB62F37"/>
    <w:rsid w:val="1EC126ED"/>
    <w:rsid w:val="1EC25B97"/>
    <w:rsid w:val="1EDE3E4D"/>
    <w:rsid w:val="1F08316A"/>
    <w:rsid w:val="1F226585"/>
    <w:rsid w:val="1F2A07D3"/>
    <w:rsid w:val="1F2C465B"/>
    <w:rsid w:val="1F334F71"/>
    <w:rsid w:val="1F354DB1"/>
    <w:rsid w:val="1F426671"/>
    <w:rsid w:val="1F4A41E7"/>
    <w:rsid w:val="1F501528"/>
    <w:rsid w:val="1F7F1019"/>
    <w:rsid w:val="1F9675F9"/>
    <w:rsid w:val="1FB62DA3"/>
    <w:rsid w:val="1FE13EAD"/>
    <w:rsid w:val="1FEB2331"/>
    <w:rsid w:val="1FF037A6"/>
    <w:rsid w:val="1FF07174"/>
    <w:rsid w:val="20153AC6"/>
    <w:rsid w:val="202E7C5A"/>
    <w:rsid w:val="20346F74"/>
    <w:rsid w:val="20396735"/>
    <w:rsid w:val="203D358C"/>
    <w:rsid w:val="20464821"/>
    <w:rsid w:val="204F52C9"/>
    <w:rsid w:val="20511EE8"/>
    <w:rsid w:val="205516BE"/>
    <w:rsid w:val="208166FD"/>
    <w:rsid w:val="20974CA4"/>
    <w:rsid w:val="209E0CEA"/>
    <w:rsid w:val="20C96BA5"/>
    <w:rsid w:val="20DA3F23"/>
    <w:rsid w:val="210406C9"/>
    <w:rsid w:val="210C21A6"/>
    <w:rsid w:val="21286DFE"/>
    <w:rsid w:val="2139126E"/>
    <w:rsid w:val="214F4E5A"/>
    <w:rsid w:val="216D33DF"/>
    <w:rsid w:val="216F3C92"/>
    <w:rsid w:val="21792DE1"/>
    <w:rsid w:val="217D06C8"/>
    <w:rsid w:val="21CC2BDF"/>
    <w:rsid w:val="21D432AD"/>
    <w:rsid w:val="21DB2F66"/>
    <w:rsid w:val="21E23CAE"/>
    <w:rsid w:val="21E713F9"/>
    <w:rsid w:val="21EA65F6"/>
    <w:rsid w:val="21F525CC"/>
    <w:rsid w:val="220E12FC"/>
    <w:rsid w:val="22127EE4"/>
    <w:rsid w:val="2241486F"/>
    <w:rsid w:val="224C5E5B"/>
    <w:rsid w:val="225F2F19"/>
    <w:rsid w:val="2267746E"/>
    <w:rsid w:val="22884A58"/>
    <w:rsid w:val="228B6942"/>
    <w:rsid w:val="22A07D5F"/>
    <w:rsid w:val="22A129F3"/>
    <w:rsid w:val="22C25D65"/>
    <w:rsid w:val="22D13051"/>
    <w:rsid w:val="22F23C5C"/>
    <w:rsid w:val="22F775D6"/>
    <w:rsid w:val="230438D3"/>
    <w:rsid w:val="230B10F5"/>
    <w:rsid w:val="235552D2"/>
    <w:rsid w:val="235D7C1E"/>
    <w:rsid w:val="23611387"/>
    <w:rsid w:val="236B587B"/>
    <w:rsid w:val="237960DC"/>
    <w:rsid w:val="238672E7"/>
    <w:rsid w:val="23A15217"/>
    <w:rsid w:val="23AD60D7"/>
    <w:rsid w:val="23B23888"/>
    <w:rsid w:val="23B41B9D"/>
    <w:rsid w:val="23BA4644"/>
    <w:rsid w:val="23BB07AB"/>
    <w:rsid w:val="23C26CFC"/>
    <w:rsid w:val="23C63441"/>
    <w:rsid w:val="23C914FB"/>
    <w:rsid w:val="23C97D7F"/>
    <w:rsid w:val="23D275C2"/>
    <w:rsid w:val="24071708"/>
    <w:rsid w:val="240861E3"/>
    <w:rsid w:val="240A2CCE"/>
    <w:rsid w:val="240A7D4D"/>
    <w:rsid w:val="24155192"/>
    <w:rsid w:val="24221A57"/>
    <w:rsid w:val="24370B50"/>
    <w:rsid w:val="24565FCB"/>
    <w:rsid w:val="245743B5"/>
    <w:rsid w:val="246A3258"/>
    <w:rsid w:val="246D558B"/>
    <w:rsid w:val="247221DF"/>
    <w:rsid w:val="247513E0"/>
    <w:rsid w:val="247C7F91"/>
    <w:rsid w:val="248C11A1"/>
    <w:rsid w:val="249C6454"/>
    <w:rsid w:val="24A12AC8"/>
    <w:rsid w:val="24AD6222"/>
    <w:rsid w:val="24C6397F"/>
    <w:rsid w:val="24CC79EE"/>
    <w:rsid w:val="24CD4542"/>
    <w:rsid w:val="24EE1F0C"/>
    <w:rsid w:val="25091CB2"/>
    <w:rsid w:val="2523138B"/>
    <w:rsid w:val="252D27AC"/>
    <w:rsid w:val="253568E8"/>
    <w:rsid w:val="2539268F"/>
    <w:rsid w:val="253F6151"/>
    <w:rsid w:val="25487564"/>
    <w:rsid w:val="25537E20"/>
    <w:rsid w:val="256827B0"/>
    <w:rsid w:val="25697C46"/>
    <w:rsid w:val="256C1B5B"/>
    <w:rsid w:val="256D57A5"/>
    <w:rsid w:val="2576775E"/>
    <w:rsid w:val="2593583B"/>
    <w:rsid w:val="25A2284A"/>
    <w:rsid w:val="25B519FD"/>
    <w:rsid w:val="25B81417"/>
    <w:rsid w:val="25BB704A"/>
    <w:rsid w:val="25C30489"/>
    <w:rsid w:val="25C56B39"/>
    <w:rsid w:val="25CB5C91"/>
    <w:rsid w:val="25F3591F"/>
    <w:rsid w:val="25FE407C"/>
    <w:rsid w:val="26071F57"/>
    <w:rsid w:val="263B466F"/>
    <w:rsid w:val="263E0EAC"/>
    <w:rsid w:val="266071D5"/>
    <w:rsid w:val="266B722B"/>
    <w:rsid w:val="26894387"/>
    <w:rsid w:val="268E69E6"/>
    <w:rsid w:val="26BA0690"/>
    <w:rsid w:val="26BB23E6"/>
    <w:rsid w:val="26D4632B"/>
    <w:rsid w:val="271007F9"/>
    <w:rsid w:val="27151F9C"/>
    <w:rsid w:val="27194349"/>
    <w:rsid w:val="271E24C5"/>
    <w:rsid w:val="272D7F07"/>
    <w:rsid w:val="27622244"/>
    <w:rsid w:val="27655664"/>
    <w:rsid w:val="276811E3"/>
    <w:rsid w:val="27890011"/>
    <w:rsid w:val="27A1703A"/>
    <w:rsid w:val="27E121C3"/>
    <w:rsid w:val="27FF223C"/>
    <w:rsid w:val="280704B5"/>
    <w:rsid w:val="2812613C"/>
    <w:rsid w:val="282273E5"/>
    <w:rsid w:val="283533E9"/>
    <w:rsid w:val="28374E18"/>
    <w:rsid w:val="283F33CD"/>
    <w:rsid w:val="28425FD1"/>
    <w:rsid w:val="28584CA2"/>
    <w:rsid w:val="28840AAD"/>
    <w:rsid w:val="28954ED3"/>
    <w:rsid w:val="28B52071"/>
    <w:rsid w:val="28C61782"/>
    <w:rsid w:val="28C710BD"/>
    <w:rsid w:val="28E4429B"/>
    <w:rsid w:val="28EB098E"/>
    <w:rsid w:val="29053272"/>
    <w:rsid w:val="29306795"/>
    <w:rsid w:val="29332234"/>
    <w:rsid w:val="2942220C"/>
    <w:rsid w:val="294B5DCE"/>
    <w:rsid w:val="29532315"/>
    <w:rsid w:val="29566302"/>
    <w:rsid w:val="296563C1"/>
    <w:rsid w:val="29752DF4"/>
    <w:rsid w:val="29937C67"/>
    <w:rsid w:val="2998080E"/>
    <w:rsid w:val="29A943FB"/>
    <w:rsid w:val="29AA0412"/>
    <w:rsid w:val="29BB0CE9"/>
    <w:rsid w:val="29C15E35"/>
    <w:rsid w:val="29C36304"/>
    <w:rsid w:val="29D16DD2"/>
    <w:rsid w:val="29E7613C"/>
    <w:rsid w:val="29F15A0B"/>
    <w:rsid w:val="2A195A00"/>
    <w:rsid w:val="2A6E1D28"/>
    <w:rsid w:val="2A931A2E"/>
    <w:rsid w:val="2A9F36C2"/>
    <w:rsid w:val="2AB56FD8"/>
    <w:rsid w:val="2ABB0892"/>
    <w:rsid w:val="2ADA009F"/>
    <w:rsid w:val="2AEB310F"/>
    <w:rsid w:val="2AF90901"/>
    <w:rsid w:val="2B0428DA"/>
    <w:rsid w:val="2B1760E0"/>
    <w:rsid w:val="2B347D75"/>
    <w:rsid w:val="2B425909"/>
    <w:rsid w:val="2B8E3794"/>
    <w:rsid w:val="2B913D0E"/>
    <w:rsid w:val="2BAA6FB4"/>
    <w:rsid w:val="2BB52FB9"/>
    <w:rsid w:val="2BBD31DA"/>
    <w:rsid w:val="2BC86544"/>
    <w:rsid w:val="2BD44CD9"/>
    <w:rsid w:val="2BD55B5A"/>
    <w:rsid w:val="2BEF516A"/>
    <w:rsid w:val="2BF96939"/>
    <w:rsid w:val="2C082D33"/>
    <w:rsid w:val="2C0B5F01"/>
    <w:rsid w:val="2C0D6CCD"/>
    <w:rsid w:val="2C3934AF"/>
    <w:rsid w:val="2C50088B"/>
    <w:rsid w:val="2C62558E"/>
    <w:rsid w:val="2C693C27"/>
    <w:rsid w:val="2C6D38B0"/>
    <w:rsid w:val="2C963FFD"/>
    <w:rsid w:val="2C973F77"/>
    <w:rsid w:val="2C9D5806"/>
    <w:rsid w:val="2CA10CDD"/>
    <w:rsid w:val="2CBB52EB"/>
    <w:rsid w:val="2CD1434A"/>
    <w:rsid w:val="2CDE5A7A"/>
    <w:rsid w:val="2CDF29A9"/>
    <w:rsid w:val="2CEE36B4"/>
    <w:rsid w:val="2CEE6016"/>
    <w:rsid w:val="2CEF4A76"/>
    <w:rsid w:val="2CF916FA"/>
    <w:rsid w:val="2D093C9F"/>
    <w:rsid w:val="2D1B1B33"/>
    <w:rsid w:val="2D254713"/>
    <w:rsid w:val="2D2D0A11"/>
    <w:rsid w:val="2D3536B8"/>
    <w:rsid w:val="2D365434"/>
    <w:rsid w:val="2D3B7916"/>
    <w:rsid w:val="2D3C3A7D"/>
    <w:rsid w:val="2D3C3CD7"/>
    <w:rsid w:val="2D527282"/>
    <w:rsid w:val="2D555855"/>
    <w:rsid w:val="2D681FD2"/>
    <w:rsid w:val="2D7423AD"/>
    <w:rsid w:val="2D7B1D4A"/>
    <w:rsid w:val="2D7F22A7"/>
    <w:rsid w:val="2D9109BF"/>
    <w:rsid w:val="2D993741"/>
    <w:rsid w:val="2DB600C3"/>
    <w:rsid w:val="2DD227A7"/>
    <w:rsid w:val="2DDB373C"/>
    <w:rsid w:val="2DFF3321"/>
    <w:rsid w:val="2DFF5EDE"/>
    <w:rsid w:val="2E0115DF"/>
    <w:rsid w:val="2E097677"/>
    <w:rsid w:val="2E173F56"/>
    <w:rsid w:val="2E193B83"/>
    <w:rsid w:val="2E1C6F62"/>
    <w:rsid w:val="2E27571E"/>
    <w:rsid w:val="2E333031"/>
    <w:rsid w:val="2E48670E"/>
    <w:rsid w:val="2E51670B"/>
    <w:rsid w:val="2E8F279C"/>
    <w:rsid w:val="2E9A5F12"/>
    <w:rsid w:val="2EAE6CA3"/>
    <w:rsid w:val="2EB53BBB"/>
    <w:rsid w:val="2EDF107D"/>
    <w:rsid w:val="2EE437F9"/>
    <w:rsid w:val="2EE5197D"/>
    <w:rsid w:val="2F137404"/>
    <w:rsid w:val="2F341996"/>
    <w:rsid w:val="2F3E4C01"/>
    <w:rsid w:val="2F62532D"/>
    <w:rsid w:val="2F856A63"/>
    <w:rsid w:val="2F956FA1"/>
    <w:rsid w:val="2FA97745"/>
    <w:rsid w:val="2FAA0FB7"/>
    <w:rsid w:val="2FCE676B"/>
    <w:rsid w:val="2FD61C3D"/>
    <w:rsid w:val="2FEF10DB"/>
    <w:rsid w:val="2FF8406B"/>
    <w:rsid w:val="300563D4"/>
    <w:rsid w:val="300C45EF"/>
    <w:rsid w:val="30117C55"/>
    <w:rsid w:val="30280C4A"/>
    <w:rsid w:val="30461A06"/>
    <w:rsid w:val="30497748"/>
    <w:rsid w:val="30566E0B"/>
    <w:rsid w:val="306C4308"/>
    <w:rsid w:val="307160DC"/>
    <w:rsid w:val="309701DA"/>
    <w:rsid w:val="30AB22E4"/>
    <w:rsid w:val="30B556E6"/>
    <w:rsid w:val="30B87114"/>
    <w:rsid w:val="30C27C4C"/>
    <w:rsid w:val="30E033EA"/>
    <w:rsid w:val="30EC4B0C"/>
    <w:rsid w:val="30ED594E"/>
    <w:rsid w:val="30FD564A"/>
    <w:rsid w:val="3118669B"/>
    <w:rsid w:val="311C0894"/>
    <w:rsid w:val="311D6372"/>
    <w:rsid w:val="312B37E3"/>
    <w:rsid w:val="313C7EEA"/>
    <w:rsid w:val="314B381C"/>
    <w:rsid w:val="314D3A38"/>
    <w:rsid w:val="31580D1D"/>
    <w:rsid w:val="31722917"/>
    <w:rsid w:val="31732017"/>
    <w:rsid w:val="317C2DC5"/>
    <w:rsid w:val="31BE39E8"/>
    <w:rsid w:val="31BF763B"/>
    <w:rsid w:val="31F11D97"/>
    <w:rsid w:val="31F435B2"/>
    <w:rsid w:val="320C33A1"/>
    <w:rsid w:val="321D6C82"/>
    <w:rsid w:val="3229558C"/>
    <w:rsid w:val="323053A3"/>
    <w:rsid w:val="323D35EB"/>
    <w:rsid w:val="325A5661"/>
    <w:rsid w:val="327D72F3"/>
    <w:rsid w:val="328B3968"/>
    <w:rsid w:val="32926D3A"/>
    <w:rsid w:val="32981BBF"/>
    <w:rsid w:val="32C147F4"/>
    <w:rsid w:val="330E2DC1"/>
    <w:rsid w:val="332E0049"/>
    <w:rsid w:val="33341670"/>
    <w:rsid w:val="33425FB9"/>
    <w:rsid w:val="334F350C"/>
    <w:rsid w:val="33513CF2"/>
    <w:rsid w:val="336F1F05"/>
    <w:rsid w:val="337068FB"/>
    <w:rsid w:val="33774D25"/>
    <w:rsid w:val="33806867"/>
    <w:rsid w:val="33841A7F"/>
    <w:rsid w:val="33882C2C"/>
    <w:rsid w:val="33887711"/>
    <w:rsid w:val="33907464"/>
    <w:rsid w:val="33965837"/>
    <w:rsid w:val="33AA50E6"/>
    <w:rsid w:val="33AD62E6"/>
    <w:rsid w:val="33B2699E"/>
    <w:rsid w:val="33B43DDB"/>
    <w:rsid w:val="33B7693E"/>
    <w:rsid w:val="33C94EFE"/>
    <w:rsid w:val="33D35EC0"/>
    <w:rsid w:val="33DD2232"/>
    <w:rsid w:val="33EB0406"/>
    <w:rsid w:val="33F3175F"/>
    <w:rsid w:val="33FD2656"/>
    <w:rsid w:val="340A162B"/>
    <w:rsid w:val="3421519F"/>
    <w:rsid w:val="34216A65"/>
    <w:rsid w:val="34561EE4"/>
    <w:rsid w:val="346E51BD"/>
    <w:rsid w:val="347821DD"/>
    <w:rsid w:val="34872233"/>
    <w:rsid w:val="348C273F"/>
    <w:rsid w:val="34942631"/>
    <w:rsid w:val="34B97FC7"/>
    <w:rsid w:val="34C1388B"/>
    <w:rsid w:val="34C31F31"/>
    <w:rsid w:val="34CD3EA1"/>
    <w:rsid w:val="34D929F4"/>
    <w:rsid w:val="34E010CD"/>
    <w:rsid w:val="34E32054"/>
    <w:rsid w:val="34FF1701"/>
    <w:rsid w:val="34FF4E5D"/>
    <w:rsid w:val="35007656"/>
    <w:rsid w:val="350E0033"/>
    <w:rsid w:val="3522430E"/>
    <w:rsid w:val="352A5FD8"/>
    <w:rsid w:val="352E0F08"/>
    <w:rsid w:val="35631621"/>
    <w:rsid w:val="357D0DD1"/>
    <w:rsid w:val="358175A7"/>
    <w:rsid w:val="35BA7F90"/>
    <w:rsid w:val="35BD60D0"/>
    <w:rsid w:val="35C6259B"/>
    <w:rsid w:val="35CA4469"/>
    <w:rsid w:val="35D16F54"/>
    <w:rsid w:val="35E27EEC"/>
    <w:rsid w:val="35F01052"/>
    <w:rsid w:val="35F27E2D"/>
    <w:rsid w:val="35F72C7E"/>
    <w:rsid w:val="35FF1ADE"/>
    <w:rsid w:val="360258DD"/>
    <w:rsid w:val="360627D2"/>
    <w:rsid w:val="360D63C8"/>
    <w:rsid w:val="36170B0F"/>
    <w:rsid w:val="36246912"/>
    <w:rsid w:val="362D5ECB"/>
    <w:rsid w:val="36425100"/>
    <w:rsid w:val="364B0259"/>
    <w:rsid w:val="366339B0"/>
    <w:rsid w:val="3685256B"/>
    <w:rsid w:val="369060B3"/>
    <w:rsid w:val="369F4AB1"/>
    <w:rsid w:val="36A51626"/>
    <w:rsid w:val="36BE02F7"/>
    <w:rsid w:val="36CE3A65"/>
    <w:rsid w:val="36D53214"/>
    <w:rsid w:val="36DB282E"/>
    <w:rsid w:val="36DC329E"/>
    <w:rsid w:val="36DC37C4"/>
    <w:rsid w:val="36E35B01"/>
    <w:rsid w:val="36E713DE"/>
    <w:rsid w:val="36F30336"/>
    <w:rsid w:val="36FA75F5"/>
    <w:rsid w:val="36FF686A"/>
    <w:rsid w:val="370212F2"/>
    <w:rsid w:val="3709319D"/>
    <w:rsid w:val="370D35F7"/>
    <w:rsid w:val="372337E6"/>
    <w:rsid w:val="372B4140"/>
    <w:rsid w:val="37384D46"/>
    <w:rsid w:val="374E6C65"/>
    <w:rsid w:val="37973143"/>
    <w:rsid w:val="37A52A63"/>
    <w:rsid w:val="37B77F1A"/>
    <w:rsid w:val="37CC29DB"/>
    <w:rsid w:val="37CD6C71"/>
    <w:rsid w:val="37D45979"/>
    <w:rsid w:val="37D9721C"/>
    <w:rsid w:val="37E94D8C"/>
    <w:rsid w:val="3806257E"/>
    <w:rsid w:val="381A7F30"/>
    <w:rsid w:val="381E3F50"/>
    <w:rsid w:val="38300ACF"/>
    <w:rsid w:val="384E064F"/>
    <w:rsid w:val="385344C1"/>
    <w:rsid w:val="385358D6"/>
    <w:rsid w:val="3857135C"/>
    <w:rsid w:val="385B07BB"/>
    <w:rsid w:val="38BC4993"/>
    <w:rsid w:val="38C45B8C"/>
    <w:rsid w:val="38F3228D"/>
    <w:rsid w:val="390300D0"/>
    <w:rsid w:val="3903531C"/>
    <w:rsid w:val="390F5E65"/>
    <w:rsid w:val="39315B32"/>
    <w:rsid w:val="3957396E"/>
    <w:rsid w:val="3967067A"/>
    <w:rsid w:val="39962B1A"/>
    <w:rsid w:val="39D6118D"/>
    <w:rsid w:val="39FE0119"/>
    <w:rsid w:val="3A027325"/>
    <w:rsid w:val="3A143258"/>
    <w:rsid w:val="3A1B6795"/>
    <w:rsid w:val="3A2071EB"/>
    <w:rsid w:val="3A35011B"/>
    <w:rsid w:val="3A36412D"/>
    <w:rsid w:val="3A39104D"/>
    <w:rsid w:val="3A4726CD"/>
    <w:rsid w:val="3A481B2D"/>
    <w:rsid w:val="3A580AAA"/>
    <w:rsid w:val="3A587C96"/>
    <w:rsid w:val="3A593A26"/>
    <w:rsid w:val="3A5960EE"/>
    <w:rsid w:val="3A8551C8"/>
    <w:rsid w:val="3A891C67"/>
    <w:rsid w:val="3A901453"/>
    <w:rsid w:val="3A9E48B4"/>
    <w:rsid w:val="3AA66471"/>
    <w:rsid w:val="3AA77913"/>
    <w:rsid w:val="3AB02CB8"/>
    <w:rsid w:val="3ABC37DA"/>
    <w:rsid w:val="3AC85FF8"/>
    <w:rsid w:val="3ACC6A80"/>
    <w:rsid w:val="3B300202"/>
    <w:rsid w:val="3B3165C4"/>
    <w:rsid w:val="3B380455"/>
    <w:rsid w:val="3B5573A4"/>
    <w:rsid w:val="3B6440CE"/>
    <w:rsid w:val="3B6B0E42"/>
    <w:rsid w:val="3B702B5D"/>
    <w:rsid w:val="3B8E0CAA"/>
    <w:rsid w:val="3BAA1222"/>
    <w:rsid w:val="3BBA27F2"/>
    <w:rsid w:val="3BCE29FD"/>
    <w:rsid w:val="3BD00AD8"/>
    <w:rsid w:val="3BE15BDA"/>
    <w:rsid w:val="3BFF534F"/>
    <w:rsid w:val="3C0854EC"/>
    <w:rsid w:val="3C152F01"/>
    <w:rsid w:val="3C1A6FFE"/>
    <w:rsid w:val="3C1F361E"/>
    <w:rsid w:val="3C2639C0"/>
    <w:rsid w:val="3C3C0E78"/>
    <w:rsid w:val="3C745416"/>
    <w:rsid w:val="3C79586E"/>
    <w:rsid w:val="3C810D4A"/>
    <w:rsid w:val="3C8B2C9C"/>
    <w:rsid w:val="3C983BA7"/>
    <w:rsid w:val="3C9A1EBC"/>
    <w:rsid w:val="3CD80887"/>
    <w:rsid w:val="3CE4767C"/>
    <w:rsid w:val="3D20425B"/>
    <w:rsid w:val="3D273CA1"/>
    <w:rsid w:val="3D3108FC"/>
    <w:rsid w:val="3D3F7F93"/>
    <w:rsid w:val="3D4203D0"/>
    <w:rsid w:val="3D44021B"/>
    <w:rsid w:val="3D482062"/>
    <w:rsid w:val="3D4A65CE"/>
    <w:rsid w:val="3D720332"/>
    <w:rsid w:val="3D833902"/>
    <w:rsid w:val="3D844014"/>
    <w:rsid w:val="3D8F09F2"/>
    <w:rsid w:val="3DAD6152"/>
    <w:rsid w:val="3DC13DCB"/>
    <w:rsid w:val="3DC34729"/>
    <w:rsid w:val="3DE9747B"/>
    <w:rsid w:val="3DF55008"/>
    <w:rsid w:val="3DF773A0"/>
    <w:rsid w:val="3E267F37"/>
    <w:rsid w:val="3E2B25BA"/>
    <w:rsid w:val="3E2E3277"/>
    <w:rsid w:val="3E4A2A9B"/>
    <w:rsid w:val="3E6549B8"/>
    <w:rsid w:val="3E8A3A92"/>
    <w:rsid w:val="3E8A6FF7"/>
    <w:rsid w:val="3E8D4E74"/>
    <w:rsid w:val="3E9A5304"/>
    <w:rsid w:val="3EB5213D"/>
    <w:rsid w:val="3EBC4DEF"/>
    <w:rsid w:val="3EC46393"/>
    <w:rsid w:val="3EC864CE"/>
    <w:rsid w:val="3ECE2BEE"/>
    <w:rsid w:val="3ED20FB4"/>
    <w:rsid w:val="3ED757D1"/>
    <w:rsid w:val="3EED1AC6"/>
    <w:rsid w:val="3F115329"/>
    <w:rsid w:val="3F365AB0"/>
    <w:rsid w:val="3F3F55BF"/>
    <w:rsid w:val="3F723EB9"/>
    <w:rsid w:val="3F727917"/>
    <w:rsid w:val="3F7A7282"/>
    <w:rsid w:val="3F820DF2"/>
    <w:rsid w:val="3F885031"/>
    <w:rsid w:val="3F891A44"/>
    <w:rsid w:val="3FB825E1"/>
    <w:rsid w:val="3FCA54FF"/>
    <w:rsid w:val="3FE16076"/>
    <w:rsid w:val="3FEF1D3B"/>
    <w:rsid w:val="3FF54B69"/>
    <w:rsid w:val="40053AEF"/>
    <w:rsid w:val="401943AA"/>
    <w:rsid w:val="40474563"/>
    <w:rsid w:val="404D74F4"/>
    <w:rsid w:val="40553E07"/>
    <w:rsid w:val="406F7959"/>
    <w:rsid w:val="409C2E6C"/>
    <w:rsid w:val="40B1111B"/>
    <w:rsid w:val="40CC1305"/>
    <w:rsid w:val="40D9303C"/>
    <w:rsid w:val="40D94239"/>
    <w:rsid w:val="40DD3FA4"/>
    <w:rsid w:val="40DF1634"/>
    <w:rsid w:val="40E0260F"/>
    <w:rsid w:val="40E81801"/>
    <w:rsid w:val="413455EB"/>
    <w:rsid w:val="41375BCC"/>
    <w:rsid w:val="41434BDD"/>
    <w:rsid w:val="414D2FA2"/>
    <w:rsid w:val="415A589B"/>
    <w:rsid w:val="41646889"/>
    <w:rsid w:val="418F53EB"/>
    <w:rsid w:val="419068A2"/>
    <w:rsid w:val="4191501F"/>
    <w:rsid w:val="4192041B"/>
    <w:rsid w:val="41A50E7A"/>
    <w:rsid w:val="41B15C11"/>
    <w:rsid w:val="41B42DBD"/>
    <w:rsid w:val="41BC665A"/>
    <w:rsid w:val="41E25433"/>
    <w:rsid w:val="41E87BAB"/>
    <w:rsid w:val="41F93E2C"/>
    <w:rsid w:val="41FE471A"/>
    <w:rsid w:val="4208394E"/>
    <w:rsid w:val="420C05F2"/>
    <w:rsid w:val="42123249"/>
    <w:rsid w:val="42185649"/>
    <w:rsid w:val="421B5CE9"/>
    <w:rsid w:val="424E280C"/>
    <w:rsid w:val="426A5969"/>
    <w:rsid w:val="4281684C"/>
    <w:rsid w:val="42A959A3"/>
    <w:rsid w:val="42C366DD"/>
    <w:rsid w:val="42C428EB"/>
    <w:rsid w:val="42DE6FC3"/>
    <w:rsid w:val="42EB101F"/>
    <w:rsid w:val="43000D46"/>
    <w:rsid w:val="43176864"/>
    <w:rsid w:val="431D0242"/>
    <w:rsid w:val="434C5FFF"/>
    <w:rsid w:val="435C41F1"/>
    <w:rsid w:val="4367237E"/>
    <w:rsid w:val="43734926"/>
    <w:rsid w:val="4388757A"/>
    <w:rsid w:val="438D700B"/>
    <w:rsid w:val="43A632D7"/>
    <w:rsid w:val="43B94089"/>
    <w:rsid w:val="43BF0624"/>
    <w:rsid w:val="43C2407B"/>
    <w:rsid w:val="43C85C52"/>
    <w:rsid w:val="43E56B94"/>
    <w:rsid w:val="43ED13E7"/>
    <w:rsid w:val="43ED353C"/>
    <w:rsid w:val="43F15ABD"/>
    <w:rsid w:val="43F32881"/>
    <w:rsid w:val="43FC384B"/>
    <w:rsid w:val="440301EB"/>
    <w:rsid w:val="4417132F"/>
    <w:rsid w:val="44193AA8"/>
    <w:rsid w:val="44293A2D"/>
    <w:rsid w:val="44405482"/>
    <w:rsid w:val="4443562E"/>
    <w:rsid w:val="444B55A6"/>
    <w:rsid w:val="444D7900"/>
    <w:rsid w:val="445A757F"/>
    <w:rsid w:val="446C66FB"/>
    <w:rsid w:val="447500F0"/>
    <w:rsid w:val="447F6DAD"/>
    <w:rsid w:val="4485355E"/>
    <w:rsid w:val="4496142D"/>
    <w:rsid w:val="44AE0F68"/>
    <w:rsid w:val="44B70E1C"/>
    <w:rsid w:val="44C21817"/>
    <w:rsid w:val="44C864A2"/>
    <w:rsid w:val="44EE285D"/>
    <w:rsid w:val="44F47D63"/>
    <w:rsid w:val="451A1345"/>
    <w:rsid w:val="45210678"/>
    <w:rsid w:val="45365A7D"/>
    <w:rsid w:val="45432E6E"/>
    <w:rsid w:val="45502EFA"/>
    <w:rsid w:val="45596C5C"/>
    <w:rsid w:val="456A00D3"/>
    <w:rsid w:val="456A6A3D"/>
    <w:rsid w:val="456D007F"/>
    <w:rsid w:val="45715EA3"/>
    <w:rsid w:val="45732BA3"/>
    <w:rsid w:val="457814AF"/>
    <w:rsid w:val="457D1390"/>
    <w:rsid w:val="45912D95"/>
    <w:rsid w:val="45AA7185"/>
    <w:rsid w:val="45AF7952"/>
    <w:rsid w:val="45BB6D5F"/>
    <w:rsid w:val="45CA2C98"/>
    <w:rsid w:val="45D47576"/>
    <w:rsid w:val="45DB01BB"/>
    <w:rsid w:val="45DB76C3"/>
    <w:rsid w:val="460F3D59"/>
    <w:rsid w:val="461A0474"/>
    <w:rsid w:val="46221F59"/>
    <w:rsid w:val="4622308A"/>
    <w:rsid w:val="463A25FA"/>
    <w:rsid w:val="463A4AB2"/>
    <w:rsid w:val="46493457"/>
    <w:rsid w:val="46550474"/>
    <w:rsid w:val="46623A29"/>
    <w:rsid w:val="4664688D"/>
    <w:rsid w:val="469118B1"/>
    <w:rsid w:val="469C48FB"/>
    <w:rsid w:val="46BD3B9D"/>
    <w:rsid w:val="46C568E3"/>
    <w:rsid w:val="46DF4D26"/>
    <w:rsid w:val="46E52D55"/>
    <w:rsid w:val="46EE4F4A"/>
    <w:rsid w:val="46F14F25"/>
    <w:rsid w:val="46F30A2D"/>
    <w:rsid w:val="470546F5"/>
    <w:rsid w:val="47056CA6"/>
    <w:rsid w:val="470A789B"/>
    <w:rsid w:val="47372A85"/>
    <w:rsid w:val="47652B4A"/>
    <w:rsid w:val="4787125E"/>
    <w:rsid w:val="47992A9F"/>
    <w:rsid w:val="47A33CC1"/>
    <w:rsid w:val="47BA383E"/>
    <w:rsid w:val="47BF2FE6"/>
    <w:rsid w:val="47D54965"/>
    <w:rsid w:val="47E82436"/>
    <w:rsid w:val="48003156"/>
    <w:rsid w:val="48256C55"/>
    <w:rsid w:val="48342339"/>
    <w:rsid w:val="48363D2A"/>
    <w:rsid w:val="485C7AF8"/>
    <w:rsid w:val="489674F7"/>
    <w:rsid w:val="48B8274A"/>
    <w:rsid w:val="48D8063B"/>
    <w:rsid w:val="49061158"/>
    <w:rsid w:val="490802F5"/>
    <w:rsid w:val="491965B2"/>
    <w:rsid w:val="491E3725"/>
    <w:rsid w:val="492941E4"/>
    <w:rsid w:val="492E0D3E"/>
    <w:rsid w:val="493C5DEF"/>
    <w:rsid w:val="494A7E10"/>
    <w:rsid w:val="49750A0E"/>
    <w:rsid w:val="498D699C"/>
    <w:rsid w:val="49922A79"/>
    <w:rsid w:val="499801B4"/>
    <w:rsid w:val="49AD07BA"/>
    <w:rsid w:val="49C76F93"/>
    <w:rsid w:val="4A0822E7"/>
    <w:rsid w:val="4A0B1B0D"/>
    <w:rsid w:val="4A1E6E59"/>
    <w:rsid w:val="4A2328EA"/>
    <w:rsid w:val="4A2365AA"/>
    <w:rsid w:val="4A3610D0"/>
    <w:rsid w:val="4A375916"/>
    <w:rsid w:val="4A58087D"/>
    <w:rsid w:val="4A846CDA"/>
    <w:rsid w:val="4A9E2720"/>
    <w:rsid w:val="4AA56A16"/>
    <w:rsid w:val="4AE83388"/>
    <w:rsid w:val="4B1155F2"/>
    <w:rsid w:val="4B1552CA"/>
    <w:rsid w:val="4B18275A"/>
    <w:rsid w:val="4B1F0576"/>
    <w:rsid w:val="4B415E8C"/>
    <w:rsid w:val="4B573495"/>
    <w:rsid w:val="4B5A3F42"/>
    <w:rsid w:val="4B5E4EA7"/>
    <w:rsid w:val="4B6E6D32"/>
    <w:rsid w:val="4B7701E2"/>
    <w:rsid w:val="4B7D1063"/>
    <w:rsid w:val="4B801B9C"/>
    <w:rsid w:val="4B892A61"/>
    <w:rsid w:val="4BAB409D"/>
    <w:rsid w:val="4BB01A6D"/>
    <w:rsid w:val="4BBC48B1"/>
    <w:rsid w:val="4BD53B8D"/>
    <w:rsid w:val="4BD923A6"/>
    <w:rsid w:val="4BF42E4D"/>
    <w:rsid w:val="4BF72FE5"/>
    <w:rsid w:val="4C020AA0"/>
    <w:rsid w:val="4C122693"/>
    <w:rsid w:val="4C123683"/>
    <w:rsid w:val="4C1D24E0"/>
    <w:rsid w:val="4C3318C0"/>
    <w:rsid w:val="4C3A5AD2"/>
    <w:rsid w:val="4C796DFC"/>
    <w:rsid w:val="4C797611"/>
    <w:rsid w:val="4C806B31"/>
    <w:rsid w:val="4C821E70"/>
    <w:rsid w:val="4CAA0BB5"/>
    <w:rsid w:val="4CB020F9"/>
    <w:rsid w:val="4CBE6D04"/>
    <w:rsid w:val="4CD2257B"/>
    <w:rsid w:val="4CD4605E"/>
    <w:rsid w:val="4CDE5122"/>
    <w:rsid w:val="4CDF647F"/>
    <w:rsid w:val="4CE85349"/>
    <w:rsid w:val="4CFD5C07"/>
    <w:rsid w:val="4CFF494A"/>
    <w:rsid w:val="4D1360A4"/>
    <w:rsid w:val="4D2A3A4D"/>
    <w:rsid w:val="4D2F699F"/>
    <w:rsid w:val="4D31473C"/>
    <w:rsid w:val="4D3442AE"/>
    <w:rsid w:val="4D3E40B3"/>
    <w:rsid w:val="4D3F2EB8"/>
    <w:rsid w:val="4D6F1420"/>
    <w:rsid w:val="4D7C34CC"/>
    <w:rsid w:val="4D8135CF"/>
    <w:rsid w:val="4DA80182"/>
    <w:rsid w:val="4DAC271D"/>
    <w:rsid w:val="4DBF3E19"/>
    <w:rsid w:val="4DC02DC8"/>
    <w:rsid w:val="4DDF01FD"/>
    <w:rsid w:val="4DF3435E"/>
    <w:rsid w:val="4DF37D0A"/>
    <w:rsid w:val="4DF7667D"/>
    <w:rsid w:val="4DFA5520"/>
    <w:rsid w:val="4DFB4335"/>
    <w:rsid w:val="4DFB437B"/>
    <w:rsid w:val="4E1B0235"/>
    <w:rsid w:val="4E202B4B"/>
    <w:rsid w:val="4E2B39B8"/>
    <w:rsid w:val="4E344606"/>
    <w:rsid w:val="4E5650C7"/>
    <w:rsid w:val="4E6B5642"/>
    <w:rsid w:val="4E7231A6"/>
    <w:rsid w:val="4E787EAE"/>
    <w:rsid w:val="4E7B36E9"/>
    <w:rsid w:val="4E9E6962"/>
    <w:rsid w:val="4EB16FCF"/>
    <w:rsid w:val="4EB43D0F"/>
    <w:rsid w:val="4EC17708"/>
    <w:rsid w:val="4EC9429E"/>
    <w:rsid w:val="4ED4056B"/>
    <w:rsid w:val="4ED826B7"/>
    <w:rsid w:val="4EDF251E"/>
    <w:rsid w:val="4EEB5EA5"/>
    <w:rsid w:val="4EFE1BD7"/>
    <w:rsid w:val="4F130076"/>
    <w:rsid w:val="4F1D2884"/>
    <w:rsid w:val="4F1D371F"/>
    <w:rsid w:val="4F22406F"/>
    <w:rsid w:val="4F334017"/>
    <w:rsid w:val="4F3A0084"/>
    <w:rsid w:val="4F3E3E3E"/>
    <w:rsid w:val="4F550996"/>
    <w:rsid w:val="4F572D9B"/>
    <w:rsid w:val="4F624DEF"/>
    <w:rsid w:val="4F642151"/>
    <w:rsid w:val="4F73115D"/>
    <w:rsid w:val="4F7D1C92"/>
    <w:rsid w:val="4F805561"/>
    <w:rsid w:val="4F891F33"/>
    <w:rsid w:val="4F8D46D4"/>
    <w:rsid w:val="4FA15887"/>
    <w:rsid w:val="4FA32236"/>
    <w:rsid w:val="4FC3727C"/>
    <w:rsid w:val="4FC37AD4"/>
    <w:rsid w:val="4FC81DF1"/>
    <w:rsid w:val="4FDF242A"/>
    <w:rsid w:val="4FE72148"/>
    <w:rsid w:val="4FFC65FB"/>
    <w:rsid w:val="502C581B"/>
    <w:rsid w:val="502E379C"/>
    <w:rsid w:val="503A6A56"/>
    <w:rsid w:val="50545B57"/>
    <w:rsid w:val="50713CAF"/>
    <w:rsid w:val="508D03AF"/>
    <w:rsid w:val="50A21B69"/>
    <w:rsid w:val="50DA2806"/>
    <w:rsid w:val="50E21BB2"/>
    <w:rsid w:val="50E26A6A"/>
    <w:rsid w:val="50FB77F7"/>
    <w:rsid w:val="51123FD6"/>
    <w:rsid w:val="512B574F"/>
    <w:rsid w:val="512C16C8"/>
    <w:rsid w:val="513D0782"/>
    <w:rsid w:val="51481F13"/>
    <w:rsid w:val="51502EC7"/>
    <w:rsid w:val="515A1CDE"/>
    <w:rsid w:val="516C7666"/>
    <w:rsid w:val="516E5322"/>
    <w:rsid w:val="5175467C"/>
    <w:rsid w:val="51830636"/>
    <w:rsid w:val="51956C95"/>
    <w:rsid w:val="519B1B13"/>
    <w:rsid w:val="51A23523"/>
    <w:rsid w:val="51B9445A"/>
    <w:rsid w:val="51C8027C"/>
    <w:rsid w:val="51CD3850"/>
    <w:rsid w:val="51D21B63"/>
    <w:rsid w:val="51F22675"/>
    <w:rsid w:val="51F65309"/>
    <w:rsid w:val="52005544"/>
    <w:rsid w:val="52390197"/>
    <w:rsid w:val="523F3EF1"/>
    <w:rsid w:val="52475C76"/>
    <w:rsid w:val="5250728B"/>
    <w:rsid w:val="52582D49"/>
    <w:rsid w:val="5260412E"/>
    <w:rsid w:val="5265133F"/>
    <w:rsid w:val="526C1D2D"/>
    <w:rsid w:val="52882208"/>
    <w:rsid w:val="528E5ED2"/>
    <w:rsid w:val="52BC64CF"/>
    <w:rsid w:val="52BF14D9"/>
    <w:rsid w:val="52BF1FF5"/>
    <w:rsid w:val="52F26729"/>
    <w:rsid w:val="52F653CA"/>
    <w:rsid w:val="530F0126"/>
    <w:rsid w:val="53215DC1"/>
    <w:rsid w:val="53343024"/>
    <w:rsid w:val="534333A3"/>
    <w:rsid w:val="534D1F36"/>
    <w:rsid w:val="53541DC2"/>
    <w:rsid w:val="53553B0F"/>
    <w:rsid w:val="53A7074E"/>
    <w:rsid w:val="53A74765"/>
    <w:rsid w:val="53D526A0"/>
    <w:rsid w:val="5424586C"/>
    <w:rsid w:val="54332785"/>
    <w:rsid w:val="545772BE"/>
    <w:rsid w:val="5475210A"/>
    <w:rsid w:val="54946FD7"/>
    <w:rsid w:val="549F284E"/>
    <w:rsid w:val="54AB26BE"/>
    <w:rsid w:val="54B22687"/>
    <w:rsid w:val="54BD2E74"/>
    <w:rsid w:val="54CD1F82"/>
    <w:rsid w:val="54CD7075"/>
    <w:rsid w:val="54CE02DF"/>
    <w:rsid w:val="54E64B55"/>
    <w:rsid w:val="54FA25E0"/>
    <w:rsid w:val="54FC076E"/>
    <w:rsid w:val="54FF07DA"/>
    <w:rsid w:val="55264C31"/>
    <w:rsid w:val="554124AE"/>
    <w:rsid w:val="55457580"/>
    <w:rsid w:val="555169B9"/>
    <w:rsid w:val="555652B3"/>
    <w:rsid w:val="55622D21"/>
    <w:rsid w:val="55684148"/>
    <w:rsid w:val="557177C0"/>
    <w:rsid w:val="55835986"/>
    <w:rsid w:val="55855731"/>
    <w:rsid w:val="55A61F19"/>
    <w:rsid w:val="55AC63E5"/>
    <w:rsid w:val="55AF5EED"/>
    <w:rsid w:val="55BD39EB"/>
    <w:rsid w:val="55D65368"/>
    <w:rsid w:val="55DA3793"/>
    <w:rsid w:val="55EE260F"/>
    <w:rsid w:val="55F354F3"/>
    <w:rsid w:val="562D3666"/>
    <w:rsid w:val="562F498C"/>
    <w:rsid w:val="563E6D1E"/>
    <w:rsid w:val="564E53BF"/>
    <w:rsid w:val="565C5CE0"/>
    <w:rsid w:val="56601E5E"/>
    <w:rsid w:val="56636EF2"/>
    <w:rsid w:val="56711CC2"/>
    <w:rsid w:val="56802EDF"/>
    <w:rsid w:val="56BB1C75"/>
    <w:rsid w:val="56C0616C"/>
    <w:rsid w:val="56C42BDD"/>
    <w:rsid w:val="56CF5E6D"/>
    <w:rsid w:val="56DC7BDB"/>
    <w:rsid w:val="56E2460C"/>
    <w:rsid w:val="56F41F92"/>
    <w:rsid w:val="572248A0"/>
    <w:rsid w:val="575409AD"/>
    <w:rsid w:val="57566AC2"/>
    <w:rsid w:val="57583974"/>
    <w:rsid w:val="576F1FC3"/>
    <w:rsid w:val="57960862"/>
    <w:rsid w:val="57996B2C"/>
    <w:rsid w:val="57BC4C9C"/>
    <w:rsid w:val="57BD415C"/>
    <w:rsid w:val="57C253F0"/>
    <w:rsid w:val="57CC7366"/>
    <w:rsid w:val="57D97E62"/>
    <w:rsid w:val="580748F9"/>
    <w:rsid w:val="580B1EEE"/>
    <w:rsid w:val="580F1239"/>
    <w:rsid w:val="582711E6"/>
    <w:rsid w:val="58361E7A"/>
    <w:rsid w:val="584C2786"/>
    <w:rsid w:val="5863122E"/>
    <w:rsid w:val="586435B6"/>
    <w:rsid w:val="58643F00"/>
    <w:rsid w:val="58851A63"/>
    <w:rsid w:val="588A6AD2"/>
    <w:rsid w:val="58A16586"/>
    <w:rsid w:val="58D379F2"/>
    <w:rsid w:val="58DE77F6"/>
    <w:rsid w:val="58E7604F"/>
    <w:rsid w:val="58F2424F"/>
    <w:rsid w:val="58FF4057"/>
    <w:rsid w:val="59192EB6"/>
    <w:rsid w:val="591C4C48"/>
    <w:rsid w:val="59256822"/>
    <w:rsid w:val="59270051"/>
    <w:rsid w:val="592B4CAC"/>
    <w:rsid w:val="59443C29"/>
    <w:rsid w:val="594A3D24"/>
    <w:rsid w:val="595620DB"/>
    <w:rsid w:val="59563313"/>
    <w:rsid w:val="596320F5"/>
    <w:rsid w:val="59641E3E"/>
    <w:rsid w:val="59651895"/>
    <w:rsid w:val="596B7215"/>
    <w:rsid w:val="59864FB2"/>
    <w:rsid w:val="5993415C"/>
    <w:rsid w:val="599D107D"/>
    <w:rsid w:val="59A51A2B"/>
    <w:rsid w:val="59AE3545"/>
    <w:rsid w:val="59D25EBE"/>
    <w:rsid w:val="59F7104F"/>
    <w:rsid w:val="5A056BFD"/>
    <w:rsid w:val="5A7A7AC7"/>
    <w:rsid w:val="5A8931E9"/>
    <w:rsid w:val="5A9B0E5E"/>
    <w:rsid w:val="5A9F4FF2"/>
    <w:rsid w:val="5AA97954"/>
    <w:rsid w:val="5AC04993"/>
    <w:rsid w:val="5AC703B1"/>
    <w:rsid w:val="5B242987"/>
    <w:rsid w:val="5B27797A"/>
    <w:rsid w:val="5B2E0D06"/>
    <w:rsid w:val="5B583EBA"/>
    <w:rsid w:val="5B6E42AB"/>
    <w:rsid w:val="5B755453"/>
    <w:rsid w:val="5B9B475C"/>
    <w:rsid w:val="5BA00F7C"/>
    <w:rsid w:val="5BB9648F"/>
    <w:rsid w:val="5BC25E3E"/>
    <w:rsid w:val="5BDE710C"/>
    <w:rsid w:val="5C04355A"/>
    <w:rsid w:val="5C0A3972"/>
    <w:rsid w:val="5C1F6B59"/>
    <w:rsid w:val="5C281F23"/>
    <w:rsid w:val="5C394109"/>
    <w:rsid w:val="5C586941"/>
    <w:rsid w:val="5C617402"/>
    <w:rsid w:val="5C7D7CB1"/>
    <w:rsid w:val="5CD87257"/>
    <w:rsid w:val="5D0513F5"/>
    <w:rsid w:val="5D0C7D95"/>
    <w:rsid w:val="5D1A5393"/>
    <w:rsid w:val="5D22762C"/>
    <w:rsid w:val="5D230532"/>
    <w:rsid w:val="5D28026C"/>
    <w:rsid w:val="5D314D15"/>
    <w:rsid w:val="5D387610"/>
    <w:rsid w:val="5D3A0BB5"/>
    <w:rsid w:val="5D3D1DEB"/>
    <w:rsid w:val="5D42314C"/>
    <w:rsid w:val="5D46279B"/>
    <w:rsid w:val="5D4B0109"/>
    <w:rsid w:val="5D5C033B"/>
    <w:rsid w:val="5D7018C9"/>
    <w:rsid w:val="5D772B95"/>
    <w:rsid w:val="5D7D6D6E"/>
    <w:rsid w:val="5D9A6A3D"/>
    <w:rsid w:val="5D9E2F27"/>
    <w:rsid w:val="5DA61663"/>
    <w:rsid w:val="5DC65C5A"/>
    <w:rsid w:val="5DD45B7B"/>
    <w:rsid w:val="5DDB7C80"/>
    <w:rsid w:val="5DE975A6"/>
    <w:rsid w:val="5DEE16F6"/>
    <w:rsid w:val="5DF15C85"/>
    <w:rsid w:val="5DF9398D"/>
    <w:rsid w:val="5E0104FB"/>
    <w:rsid w:val="5E0205F0"/>
    <w:rsid w:val="5E095FD6"/>
    <w:rsid w:val="5E302094"/>
    <w:rsid w:val="5E3C2701"/>
    <w:rsid w:val="5E5D258D"/>
    <w:rsid w:val="5E670D89"/>
    <w:rsid w:val="5E670F02"/>
    <w:rsid w:val="5E922995"/>
    <w:rsid w:val="5E997C51"/>
    <w:rsid w:val="5EA26F5A"/>
    <w:rsid w:val="5EC55B64"/>
    <w:rsid w:val="5EC77638"/>
    <w:rsid w:val="5ED173BD"/>
    <w:rsid w:val="5EF20384"/>
    <w:rsid w:val="5F0C0C96"/>
    <w:rsid w:val="5F123973"/>
    <w:rsid w:val="5F25133A"/>
    <w:rsid w:val="5F2C5E3A"/>
    <w:rsid w:val="5F2E5DAC"/>
    <w:rsid w:val="5F4116A8"/>
    <w:rsid w:val="5F7F5C85"/>
    <w:rsid w:val="5F9300AA"/>
    <w:rsid w:val="5FAD7FE8"/>
    <w:rsid w:val="5FAF3EE8"/>
    <w:rsid w:val="5FB012BB"/>
    <w:rsid w:val="5FB21D65"/>
    <w:rsid w:val="5FB60FA1"/>
    <w:rsid w:val="5FB65919"/>
    <w:rsid w:val="5FB74B4B"/>
    <w:rsid w:val="5FB772DD"/>
    <w:rsid w:val="5FC03764"/>
    <w:rsid w:val="5FCA37FF"/>
    <w:rsid w:val="5FCE51B0"/>
    <w:rsid w:val="5FD97AEF"/>
    <w:rsid w:val="5FE110AA"/>
    <w:rsid w:val="5FE63971"/>
    <w:rsid w:val="5FF955B8"/>
    <w:rsid w:val="600C63CD"/>
    <w:rsid w:val="603819F0"/>
    <w:rsid w:val="604044B3"/>
    <w:rsid w:val="60445566"/>
    <w:rsid w:val="60451A52"/>
    <w:rsid w:val="604E6B79"/>
    <w:rsid w:val="60637905"/>
    <w:rsid w:val="60702ED7"/>
    <w:rsid w:val="60716CB7"/>
    <w:rsid w:val="60A71926"/>
    <w:rsid w:val="60B865F7"/>
    <w:rsid w:val="60E174E9"/>
    <w:rsid w:val="60E33CE0"/>
    <w:rsid w:val="60E45755"/>
    <w:rsid w:val="60F11ACC"/>
    <w:rsid w:val="61245CBB"/>
    <w:rsid w:val="613F1FCD"/>
    <w:rsid w:val="61415E1E"/>
    <w:rsid w:val="614F59B8"/>
    <w:rsid w:val="61603A71"/>
    <w:rsid w:val="616D3845"/>
    <w:rsid w:val="619706BD"/>
    <w:rsid w:val="619F3CE0"/>
    <w:rsid w:val="61C90742"/>
    <w:rsid w:val="61D40977"/>
    <w:rsid w:val="61E00F5E"/>
    <w:rsid w:val="61ED3972"/>
    <w:rsid w:val="61FF6957"/>
    <w:rsid w:val="62095C8A"/>
    <w:rsid w:val="620C6BAB"/>
    <w:rsid w:val="621973B0"/>
    <w:rsid w:val="62323A92"/>
    <w:rsid w:val="6243605F"/>
    <w:rsid w:val="626F0DCF"/>
    <w:rsid w:val="62744805"/>
    <w:rsid w:val="628B1D94"/>
    <w:rsid w:val="62A078CC"/>
    <w:rsid w:val="62A26D46"/>
    <w:rsid w:val="62B43548"/>
    <w:rsid w:val="62C32259"/>
    <w:rsid w:val="62CB47D6"/>
    <w:rsid w:val="62D40767"/>
    <w:rsid w:val="62DF39E9"/>
    <w:rsid w:val="62F52B28"/>
    <w:rsid w:val="62FA23A2"/>
    <w:rsid w:val="632F4C54"/>
    <w:rsid w:val="633356A8"/>
    <w:rsid w:val="6336023A"/>
    <w:rsid w:val="63370625"/>
    <w:rsid w:val="63582B5A"/>
    <w:rsid w:val="635B1D7A"/>
    <w:rsid w:val="637D28DB"/>
    <w:rsid w:val="63925297"/>
    <w:rsid w:val="639918CB"/>
    <w:rsid w:val="63BB5339"/>
    <w:rsid w:val="63C64ED3"/>
    <w:rsid w:val="63E26B0C"/>
    <w:rsid w:val="63FD232B"/>
    <w:rsid w:val="6403179D"/>
    <w:rsid w:val="64397BDC"/>
    <w:rsid w:val="646237DB"/>
    <w:rsid w:val="64726008"/>
    <w:rsid w:val="64AB2575"/>
    <w:rsid w:val="64AD0A17"/>
    <w:rsid w:val="64AD20BC"/>
    <w:rsid w:val="64D811C9"/>
    <w:rsid w:val="64DF74ED"/>
    <w:rsid w:val="64E96264"/>
    <w:rsid w:val="650F0736"/>
    <w:rsid w:val="65162F07"/>
    <w:rsid w:val="65377D1B"/>
    <w:rsid w:val="653F532E"/>
    <w:rsid w:val="65473BDD"/>
    <w:rsid w:val="65476BE1"/>
    <w:rsid w:val="654950EA"/>
    <w:rsid w:val="65527936"/>
    <w:rsid w:val="655728FC"/>
    <w:rsid w:val="6559175E"/>
    <w:rsid w:val="656464DF"/>
    <w:rsid w:val="65672B12"/>
    <w:rsid w:val="65780480"/>
    <w:rsid w:val="658810E8"/>
    <w:rsid w:val="65AB65E0"/>
    <w:rsid w:val="65AE6103"/>
    <w:rsid w:val="65BD38F1"/>
    <w:rsid w:val="65C72319"/>
    <w:rsid w:val="65F644BD"/>
    <w:rsid w:val="66127C70"/>
    <w:rsid w:val="66215E68"/>
    <w:rsid w:val="662747EA"/>
    <w:rsid w:val="662A782F"/>
    <w:rsid w:val="66587F43"/>
    <w:rsid w:val="667F07BA"/>
    <w:rsid w:val="668A1100"/>
    <w:rsid w:val="668D261D"/>
    <w:rsid w:val="66977C77"/>
    <w:rsid w:val="66A23F66"/>
    <w:rsid w:val="66A80E87"/>
    <w:rsid w:val="66AA76F2"/>
    <w:rsid w:val="66AD6755"/>
    <w:rsid w:val="66B51048"/>
    <w:rsid w:val="66B86AE4"/>
    <w:rsid w:val="66BD7D7E"/>
    <w:rsid w:val="66CD5F3A"/>
    <w:rsid w:val="66D3237B"/>
    <w:rsid w:val="66E71606"/>
    <w:rsid w:val="66EB1384"/>
    <w:rsid w:val="671124BF"/>
    <w:rsid w:val="67166EC5"/>
    <w:rsid w:val="67210094"/>
    <w:rsid w:val="67244646"/>
    <w:rsid w:val="67336828"/>
    <w:rsid w:val="673F1301"/>
    <w:rsid w:val="67416A44"/>
    <w:rsid w:val="675E1C55"/>
    <w:rsid w:val="67652A58"/>
    <w:rsid w:val="67676C37"/>
    <w:rsid w:val="676A31F2"/>
    <w:rsid w:val="67712305"/>
    <w:rsid w:val="677156E7"/>
    <w:rsid w:val="67736FEC"/>
    <w:rsid w:val="67875216"/>
    <w:rsid w:val="679867D0"/>
    <w:rsid w:val="679B431C"/>
    <w:rsid w:val="67A54227"/>
    <w:rsid w:val="67AC1375"/>
    <w:rsid w:val="67AD0C2D"/>
    <w:rsid w:val="67D853EE"/>
    <w:rsid w:val="67E86158"/>
    <w:rsid w:val="67EC2A68"/>
    <w:rsid w:val="68012F0F"/>
    <w:rsid w:val="68132AFF"/>
    <w:rsid w:val="681F4A1B"/>
    <w:rsid w:val="684D39A5"/>
    <w:rsid w:val="685064A1"/>
    <w:rsid w:val="68592842"/>
    <w:rsid w:val="686167C2"/>
    <w:rsid w:val="686450D9"/>
    <w:rsid w:val="686D7FEE"/>
    <w:rsid w:val="687B2943"/>
    <w:rsid w:val="687B5DA7"/>
    <w:rsid w:val="687F6D54"/>
    <w:rsid w:val="68C107A0"/>
    <w:rsid w:val="68F63987"/>
    <w:rsid w:val="691A31AB"/>
    <w:rsid w:val="691F40E4"/>
    <w:rsid w:val="693E6DB4"/>
    <w:rsid w:val="69545358"/>
    <w:rsid w:val="69645674"/>
    <w:rsid w:val="696E05C0"/>
    <w:rsid w:val="697408CC"/>
    <w:rsid w:val="697C07E8"/>
    <w:rsid w:val="698A76FD"/>
    <w:rsid w:val="69B117B7"/>
    <w:rsid w:val="69B452BD"/>
    <w:rsid w:val="69C45701"/>
    <w:rsid w:val="69D54202"/>
    <w:rsid w:val="69DA5F5C"/>
    <w:rsid w:val="69F37FCF"/>
    <w:rsid w:val="69F66D45"/>
    <w:rsid w:val="6A047CD9"/>
    <w:rsid w:val="6A1000B2"/>
    <w:rsid w:val="6A1414F7"/>
    <w:rsid w:val="6A274528"/>
    <w:rsid w:val="6A486FE6"/>
    <w:rsid w:val="6A5B392B"/>
    <w:rsid w:val="6A7727F9"/>
    <w:rsid w:val="6A7904B4"/>
    <w:rsid w:val="6A7F581D"/>
    <w:rsid w:val="6AAD3A6E"/>
    <w:rsid w:val="6AAE5C4D"/>
    <w:rsid w:val="6AB56D46"/>
    <w:rsid w:val="6AB8030B"/>
    <w:rsid w:val="6AC26A45"/>
    <w:rsid w:val="6AD4602B"/>
    <w:rsid w:val="6AE63806"/>
    <w:rsid w:val="6B015D35"/>
    <w:rsid w:val="6B016E4F"/>
    <w:rsid w:val="6B087F72"/>
    <w:rsid w:val="6B200B90"/>
    <w:rsid w:val="6B220972"/>
    <w:rsid w:val="6B3F2242"/>
    <w:rsid w:val="6B407AFA"/>
    <w:rsid w:val="6B474827"/>
    <w:rsid w:val="6B5152A8"/>
    <w:rsid w:val="6B6E1603"/>
    <w:rsid w:val="6B7211DE"/>
    <w:rsid w:val="6B8D0C50"/>
    <w:rsid w:val="6B9168F0"/>
    <w:rsid w:val="6B9543DD"/>
    <w:rsid w:val="6B9E1C99"/>
    <w:rsid w:val="6BAC63E0"/>
    <w:rsid w:val="6BB17CCD"/>
    <w:rsid w:val="6BBF47B4"/>
    <w:rsid w:val="6BC877A5"/>
    <w:rsid w:val="6BCD22D0"/>
    <w:rsid w:val="6BD10EA4"/>
    <w:rsid w:val="6BEA7F62"/>
    <w:rsid w:val="6BFB72FE"/>
    <w:rsid w:val="6BFF6700"/>
    <w:rsid w:val="6C193201"/>
    <w:rsid w:val="6C2B3DF0"/>
    <w:rsid w:val="6C384E9E"/>
    <w:rsid w:val="6C442B3A"/>
    <w:rsid w:val="6C504440"/>
    <w:rsid w:val="6C5E1134"/>
    <w:rsid w:val="6C621892"/>
    <w:rsid w:val="6C7411B4"/>
    <w:rsid w:val="6C7E110D"/>
    <w:rsid w:val="6C8E04D6"/>
    <w:rsid w:val="6CA2751B"/>
    <w:rsid w:val="6CA3363F"/>
    <w:rsid w:val="6CB61EDC"/>
    <w:rsid w:val="6CC17E8D"/>
    <w:rsid w:val="6CCD7887"/>
    <w:rsid w:val="6CD868F6"/>
    <w:rsid w:val="6CDE20BB"/>
    <w:rsid w:val="6D05385B"/>
    <w:rsid w:val="6D144035"/>
    <w:rsid w:val="6D1839B1"/>
    <w:rsid w:val="6D315983"/>
    <w:rsid w:val="6D7A37D1"/>
    <w:rsid w:val="6DA21479"/>
    <w:rsid w:val="6DC57A4B"/>
    <w:rsid w:val="6DC62FB7"/>
    <w:rsid w:val="6DD24BEB"/>
    <w:rsid w:val="6DD46355"/>
    <w:rsid w:val="6DDC7F86"/>
    <w:rsid w:val="6DDE6A7E"/>
    <w:rsid w:val="6DE37ACC"/>
    <w:rsid w:val="6DF65F7C"/>
    <w:rsid w:val="6DFD4BC5"/>
    <w:rsid w:val="6E010DEA"/>
    <w:rsid w:val="6E0A3214"/>
    <w:rsid w:val="6E1216CB"/>
    <w:rsid w:val="6E1B3170"/>
    <w:rsid w:val="6E1D48C9"/>
    <w:rsid w:val="6E1E75D3"/>
    <w:rsid w:val="6E2C5C82"/>
    <w:rsid w:val="6E3B3401"/>
    <w:rsid w:val="6E413B35"/>
    <w:rsid w:val="6E6D45C2"/>
    <w:rsid w:val="6E85633A"/>
    <w:rsid w:val="6E9F3515"/>
    <w:rsid w:val="6EA10210"/>
    <w:rsid w:val="6EBA370A"/>
    <w:rsid w:val="6EC27EEA"/>
    <w:rsid w:val="6EC71C9F"/>
    <w:rsid w:val="6EE343B8"/>
    <w:rsid w:val="6EE558A8"/>
    <w:rsid w:val="6EE91537"/>
    <w:rsid w:val="6EF5535C"/>
    <w:rsid w:val="6F1116BF"/>
    <w:rsid w:val="6F2F106E"/>
    <w:rsid w:val="6F3D30ED"/>
    <w:rsid w:val="6F6C7A82"/>
    <w:rsid w:val="6F7B76F7"/>
    <w:rsid w:val="6F877BBF"/>
    <w:rsid w:val="6F924462"/>
    <w:rsid w:val="6FA465AA"/>
    <w:rsid w:val="6FAC71E4"/>
    <w:rsid w:val="6FBC5F91"/>
    <w:rsid w:val="6FBE0485"/>
    <w:rsid w:val="6FCD316B"/>
    <w:rsid w:val="6FD05A2A"/>
    <w:rsid w:val="6FEE084B"/>
    <w:rsid w:val="6FF020CD"/>
    <w:rsid w:val="6FF16622"/>
    <w:rsid w:val="702A1E56"/>
    <w:rsid w:val="703B3BFC"/>
    <w:rsid w:val="70456902"/>
    <w:rsid w:val="704E6B13"/>
    <w:rsid w:val="70511CFD"/>
    <w:rsid w:val="706F7CF7"/>
    <w:rsid w:val="709032F2"/>
    <w:rsid w:val="70A15AFF"/>
    <w:rsid w:val="70A228FE"/>
    <w:rsid w:val="70BC3B32"/>
    <w:rsid w:val="70C7190D"/>
    <w:rsid w:val="70CA1FD5"/>
    <w:rsid w:val="70CD6595"/>
    <w:rsid w:val="70E75656"/>
    <w:rsid w:val="70EE0080"/>
    <w:rsid w:val="710A4D38"/>
    <w:rsid w:val="71174AD2"/>
    <w:rsid w:val="711F1EAD"/>
    <w:rsid w:val="712A4780"/>
    <w:rsid w:val="7132075F"/>
    <w:rsid w:val="71335D2E"/>
    <w:rsid w:val="714009FD"/>
    <w:rsid w:val="714C61F5"/>
    <w:rsid w:val="715E244A"/>
    <w:rsid w:val="715F644C"/>
    <w:rsid w:val="719841A2"/>
    <w:rsid w:val="71AB6BAE"/>
    <w:rsid w:val="71B1585C"/>
    <w:rsid w:val="71BA0C85"/>
    <w:rsid w:val="71BF0E37"/>
    <w:rsid w:val="71D64FBD"/>
    <w:rsid w:val="71DB7D27"/>
    <w:rsid w:val="71ED676A"/>
    <w:rsid w:val="71F202C2"/>
    <w:rsid w:val="72187F93"/>
    <w:rsid w:val="72243B09"/>
    <w:rsid w:val="722A1D55"/>
    <w:rsid w:val="72353C87"/>
    <w:rsid w:val="72890517"/>
    <w:rsid w:val="72910072"/>
    <w:rsid w:val="72B56EEF"/>
    <w:rsid w:val="72CF74E1"/>
    <w:rsid w:val="730A427D"/>
    <w:rsid w:val="732604FF"/>
    <w:rsid w:val="734372C8"/>
    <w:rsid w:val="73491262"/>
    <w:rsid w:val="73746D1D"/>
    <w:rsid w:val="73797A10"/>
    <w:rsid w:val="737A3959"/>
    <w:rsid w:val="73833C63"/>
    <w:rsid w:val="73A6011C"/>
    <w:rsid w:val="73B12ED0"/>
    <w:rsid w:val="73DC0FE1"/>
    <w:rsid w:val="74021416"/>
    <w:rsid w:val="740B0CC7"/>
    <w:rsid w:val="74115D21"/>
    <w:rsid w:val="7413358A"/>
    <w:rsid w:val="74143667"/>
    <w:rsid w:val="741B5255"/>
    <w:rsid w:val="741D63AD"/>
    <w:rsid w:val="742B1BA1"/>
    <w:rsid w:val="743D2A83"/>
    <w:rsid w:val="745312B8"/>
    <w:rsid w:val="745430A3"/>
    <w:rsid w:val="746E42F6"/>
    <w:rsid w:val="747579BC"/>
    <w:rsid w:val="748F1DCB"/>
    <w:rsid w:val="74963132"/>
    <w:rsid w:val="74995431"/>
    <w:rsid w:val="74A73D01"/>
    <w:rsid w:val="74A77CC7"/>
    <w:rsid w:val="74E124F8"/>
    <w:rsid w:val="74ED716B"/>
    <w:rsid w:val="74F1737B"/>
    <w:rsid w:val="74F86947"/>
    <w:rsid w:val="74FA3F1B"/>
    <w:rsid w:val="750220D2"/>
    <w:rsid w:val="750A5CA9"/>
    <w:rsid w:val="751C5185"/>
    <w:rsid w:val="75250BC9"/>
    <w:rsid w:val="753B7889"/>
    <w:rsid w:val="75666FB1"/>
    <w:rsid w:val="75692703"/>
    <w:rsid w:val="756C1133"/>
    <w:rsid w:val="7570715C"/>
    <w:rsid w:val="757A6592"/>
    <w:rsid w:val="757E70E6"/>
    <w:rsid w:val="758A36B3"/>
    <w:rsid w:val="75AE469C"/>
    <w:rsid w:val="75D937BE"/>
    <w:rsid w:val="75E609D5"/>
    <w:rsid w:val="75F42C37"/>
    <w:rsid w:val="75FC7B39"/>
    <w:rsid w:val="76277A41"/>
    <w:rsid w:val="762A3D54"/>
    <w:rsid w:val="764A4B97"/>
    <w:rsid w:val="76617C75"/>
    <w:rsid w:val="766347AC"/>
    <w:rsid w:val="766D009F"/>
    <w:rsid w:val="767E34F8"/>
    <w:rsid w:val="76815219"/>
    <w:rsid w:val="768330F0"/>
    <w:rsid w:val="768512B9"/>
    <w:rsid w:val="768F5516"/>
    <w:rsid w:val="769F51BA"/>
    <w:rsid w:val="76A554A3"/>
    <w:rsid w:val="76B631B5"/>
    <w:rsid w:val="76C634AC"/>
    <w:rsid w:val="76ED0421"/>
    <w:rsid w:val="76FB42AC"/>
    <w:rsid w:val="76FE4FE9"/>
    <w:rsid w:val="771065D2"/>
    <w:rsid w:val="77510CB9"/>
    <w:rsid w:val="7765098C"/>
    <w:rsid w:val="776E2D69"/>
    <w:rsid w:val="77787755"/>
    <w:rsid w:val="778A0D23"/>
    <w:rsid w:val="77907556"/>
    <w:rsid w:val="77CB7EC5"/>
    <w:rsid w:val="77D321E0"/>
    <w:rsid w:val="77D4395D"/>
    <w:rsid w:val="781864EA"/>
    <w:rsid w:val="785943B3"/>
    <w:rsid w:val="787E0585"/>
    <w:rsid w:val="789044CA"/>
    <w:rsid w:val="78954415"/>
    <w:rsid w:val="78C54FC9"/>
    <w:rsid w:val="78D77233"/>
    <w:rsid w:val="78E439FC"/>
    <w:rsid w:val="78E90A0F"/>
    <w:rsid w:val="78EF6D74"/>
    <w:rsid w:val="78FD675F"/>
    <w:rsid w:val="79100A4F"/>
    <w:rsid w:val="791453EC"/>
    <w:rsid w:val="793F3FE9"/>
    <w:rsid w:val="794A727F"/>
    <w:rsid w:val="79523893"/>
    <w:rsid w:val="796A1717"/>
    <w:rsid w:val="796D27B7"/>
    <w:rsid w:val="79780691"/>
    <w:rsid w:val="797C5450"/>
    <w:rsid w:val="79915C8C"/>
    <w:rsid w:val="79962710"/>
    <w:rsid w:val="799B1706"/>
    <w:rsid w:val="79A71E19"/>
    <w:rsid w:val="79BF191F"/>
    <w:rsid w:val="79C654D9"/>
    <w:rsid w:val="79D067AD"/>
    <w:rsid w:val="79D12C1E"/>
    <w:rsid w:val="79ED34C6"/>
    <w:rsid w:val="7A072E1B"/>
    <w:rsid w:val="7A0F12E6"/>
    <w:rsid w:val="7A1D1F55"/>
    <w:rsid w:val="7A2206AB"/>
    <w:rsid w:val="7A396334"/>
    <w:rsid w:val="7A3F6FE0"/>
    <w:rsid w:val="7A402DED"/>
    <w:rsid w:val="7A443267"/>
    <w:rsid w:val="7A647EFD"/>
    <w:rsid w:val="7A824C3A"/>
    <w:rsid w:val="7A98061E"/>
    <w:rsid w:val="7A986565"/>
    <w:rsid w:val="7A9E3A53"/>
    <w:rsid w:val="7ACA6D85"/>
    <w:rsid w:val="7AF806A9"/>
    <w:rsid w:val="7B022868"/>
    <w:rsid w:val="7B2665AD"/>
    <w:rsid w:val="7B3103E1"/>
    <w:rsid w:val="7B38172D"/>
    <w:rsid w:val="7B3829D6"/>
    <w:rsid w:val="7B4033EF"/>
    <w:rsid w:val="7B720641"/>
    <w:rsid w:val="7B767F82"/>
    <w:rsid w:val="7B7E5459"/>
    <w:rsid w:val="7BA12DFF"/>
    <w:rsid w:val="7BB706E5"/>
    <w:rsid w:val="7BB8027E"/>
    <w:rsid w:val="7BC7231A"/>
    <w:rsid w:val="7BC92D74"/>
    <w:rsid w:val="7BCD7EBC"/>
    <w:rsid w:val="7BDC758C"/>
    <w:rsid w:val="7BE6754B"/>
    <w:rsid w:val="7BEA7F06"/>
    <w:rsid w:val="7BEB15BF"/>
    <w:rsid w:val="7BF45C02"/>
    <w:rsid w:val="7BFC18CE"/>
    <w:rsid w:val="7C017DA1"/>
    <w:rsid w:val="7C1576DC"/>
    <w:rsid w:val="7C1B5C77"/>
    <w:rsid w:val="7C2C4C5B"/>
    <w:rsid w:val="7C3C2092"/>
    <w:rsid w:val="7C461BA7"/>
    <w:rsid w:val="7C527EC3"/>
    <w:rsid w:val="7C562ABA"/>
    <w:rsid w:val="7C685242"/>
    <w:rsid w:val="7C6F7A0C"/>
    <w:rsid w:val="7C730D95"/>
    <w:rsid w:val="7C7C6299"/>
    <w:rsid w:val="7C811ABB"/>
    <w:rsid w:val="7C817E4A"/>
    <w:rsid w:val="7C862D75"/>
    <w:rsid w:val="7CA36CB3"/>
    <w:rsid w:val="7CAC14A1"/>
    <w:rsid w:val="7CB550D4"/>
    <w:rsid w:val="7CC93728"/>
    <w:rsid w:val="7CD90755"/>
    <w:rsid w:val="7CD959BA"/>
    <w:rsid w:val="7CF22194"/>
    <w:rsid w:val="7CF26644"/>
    <w:rsid w:val="7CFC61C6"/>
    <w:rsid w:val="7D0A7C90"/>
    <w:rsid w:val="7D32431E"/>
    <w:rsid w:val="7D447791"/>
    <w:rsid w:val="7D547036"/>
    <w:rsid w:val="7D564633"/>
    <w:rsid w:val="7D5E36A8"/>
    <w:rsid w:val="7D6657C1"/>
    <w:rsid w:val="7D6809D1"/>
    <w:rsid w:val="7D6E2130"/>
    <w:rsid w:val="7D6E5376"/>
    <w:rsid w:val="7D7379AB"/>
    <w:rsid w:val="7D8A07EE"/>
    <w:rsid w:val="7D9E0355"/>
    <w:rsid w:val="7DB4487B"/>
    <w:rsid w:val="7DC51FB6"/>
    <w:rsid w:val="7DCD5D6D"/>
    <w:rsid w:val="7DE03C2C"/>
    <w:rsid w:val="7E3C48CF"/>
    <w:rsid w:val="7E436899"/>
    <w:rsid w:val="7E43770C"/>
    <w:rsid w:val="7E463C10"/>
    <w:rsid w:val="7E620867"/>
    <w:rsid w:val="7E68152F"/>
    <w:rsid w:val="7E6B77EA"/>
    <w:rsid w:val="7E8041D2"/>
    <w:rsid w:val="7E884572"/>
    <w:rsid w:val="7E8B4C25"/>
    <w:rsid w:val="7E8E4676"/>
    <w:rsid w:val="7E93406C"/>
    <w:rsid w:val="7EB24392"/>
    <w:rsid w:val="7EB34C68"/>
    <w:rsid w:val="7EB81E19"/>
    <w:rsid w:val="7EBE6A21"/>
    <w:rsid w:val="7EC218D0"/>
    <w:rsid w:val="7EC925F8"/>
    <w:rsid w:val="7ECE45BD"/>
    <w:rsid w:val="7EE34D80"/>
    <w:rsid w:val="7EEF34CE"/>
    <w:rsid w:val="7EFC093A"/>
    <w:rsid w:val="7EFF2BDC"/>
    <w:rsid w:val="7F156304"/>
    <w:rsid w:val="7F2315C3"/>
    <w:rsid w:val="7F334C1D"/>
    <w:rsid w:val="7F423106"/>
    <w:rsid w:val="7F591577"/>
    <w:rsid w:val="7F6E05FC"/>
    <w:rsid w:val="7F72403E"/>
    <w:rsid w:val="7F734F41"/>
    <w:rsid w:val="7F7B1610"/>
    <w:rsid w:val="7F8E1577"/>
    <w:rsid w:val="7F8E3AE8"/>
    <w:rsid w:val="7F975A36"/>
    <w:rsid w:val="7F9C08F1"/>
    <w:rsid w:val="7FA44F86"/>
    <w:rsid w:val="7FE01758"/>
    <w:rsid w:val="7FFE0C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qFormat="1" w:uiPriority="99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napToGrid w:val="0"/>
      <w:spacing w:after="120" w:line="259" w:lineRule="auto"/>
      <w:jc w:val="both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44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tabs>
        <w:tab w:val="left" w:pos="432"/>
      </w:tabs>
      <w:spacing w:beforeLines="50"/>
      <w:outlineLvl w:val="0"/>
    </w:pPr>
    <w:rPr>
      <w:rFonts w:ascii="Arial" w:hAnsi="Arial" w:eastAsia="宋体"/>
      <w:sz w:val="28"/>
      <w:szCs w:val="22"/>
      <w:lang w:eastAsia="zh-CN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3"/>
        <w:left w:val="none" w:color="auto" w:sz="0" w:space="4"/>
        <w:bottom w:val="none" w:color="auto" w:sz="0" w:space="1"/>
        <w:right w:val="none" w:color="auto" w:sz="0" w:space="4"/>
      </w:pBdr>
      <w:tabs>
        <w:tab w:val="left" w:pos="576"/>
        <w:tab w:val="clear" w:pos="432"/>
      </w:tabs>
      <w:spacing w:before="50" w:after="240"/>
      <w:ind w:left="578" w:hanging="578"/>
      <w:outlineLvl w:val="1"/>
    </w:pPr>
    <w:rPr>
      <w:rFonts w:cs="Arial"/>
      <w:bCs/>
      <w:iCs/>
      <w:sz w:val="24"/>
      <w:szCs w:val="28"/>
      <w:lang w:val="en-US"/>
    </w:rPr>
  </w:style>
  <w:style w:type="paragraph" w:styleId="4">
    <w:name w:val="heading 3"/>
    <w:basedOn w:val="3"/>
    <w:next w:val="1"/>
    <w:qFormat/>
    <w:uiPriority w:val="0"/>
    <w:pPr>
      <w:tabs>
        <w:tab w:val="left" w:pos="720"/>
        <w:tab w:val="clear" w:pos="576"/>
      </w:tabs>
      <w:spacing w:after="60"/>
      <w:ind w:left="720" w:hanging="720"/>
      <w:outlineLvl w:val="2"/>
    </w:pPr>
    <w:rPr>
      <w:b/>
      <w:szCs w:val="26"/>
    </w:rPr>
  </w:style>
  <w:style w:type="paragraph" w:styleId="5">
    <w:name w:val="heading 4"/>
    <w:basedOn w:val="4"/>
    <w:next w:val="1"/>
    <w:link w:val="45"/>
    <w:qFormat/>
    <w:uiPriority w:val="0"/>
    <w:pPr>
      <w:tabs>
        <w:tab w:val="left" w:pos="864"/>
        <w:tab w:val="clear" w:pos="720"/>
      </w:tabs>
      <w:spacing w:before="240"/>
      <w:ind w:left="864" w:hanging="864"/>
      <w:outlineLvl w:val="3"/>
    </w:pPr>
    <w:rPr>
      <w:sz w:val="28"/>
      <w:szCs w:val="28"/>
    </w:rPr>
  </w:style>
  <w:style w:type="paragraph" w:styleId="6">
    <w:name w:val="heading 5"/>
    <w:basedOn w:val="1"/>
    <w:next w:val="1"/>
    <w:qFormat/>
    <w:uiPriority w:val="0"/>
    <w:pPr>
      <w:tabs>
        <w:tab w:val="left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7">
    <w:name w:val="heading 6"/>
    <w:basedOn w:val="1"/>
    <w:next w:val="1"/>
    <w:qFormat/>
    <w:uiPriority w:val="0"/>
    <w:pPr>
      <w:tabs>
        <w:tab w:val="left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8">
    <w:name w:val="heading 7"/>
    <w:basedOn w:val="1"/>
    <w:next w:val="1"/>
    <w:qFormat/>
    <w:uiPriority w:val="0"/>
    <w:pPr>
      <w:tabs>
        <w:tab w:val="left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9">
    <w:name w:val="heading 8"/>
    <w:basedOn w:val="1"/>
    <w:next w:val="10"/>
    <w:link w:val="49"/>
    <w:qFormat/>
    <w:uiPriority w:val="0"/>
    <w:pPr>
      <w:keepNext/>
      <w:keepLines/>
      <w:widowControl w:val="0"/>
      <w:tabs>
        <w:tab w:val="left" w:pos="1440"/>
      </w:tabs>
      <w:overflowPunct/>
      <w:autoSpaceDE/>
      <w:autoSpaceDN/>
      <w:adjustRightInd/>
      <w:spacing w:before="120"/>
      <w:ind w:left="1440" w:hanging="1440"/>
      <w:textAlignment w:val="auto"/>
      <w:outlineLvl w:val="7"/>
    </w:pPr>
    <w:rPr>
      <w:rFonts w:ascii="Arial" w:hAnsi="Arial" w:eastAsia="宋体"/>
      <w:kern w:val="2"/>
      <w:sz w:val="21"/>
      <w:szCs w:val="24"/>
      <w:lang w:val="en-US" w:eastAsia="zh-CN"/>
    </w:rPr>
  </w:style>
  <w:style w:type="paragraph" w:styleId="11">
    <w:name w:val="heading 9"/>
    <w:basedOn w:val="1"/>
    <w:next w:val="10"/>
    <w:link w:val="55"/>
    <w:qFormat/>
    <w:uiPriority w:val="0"/>
    <w:pPr>
      <w:keepNext/>
      <w:keepLines/>
      <w:widowControl w:val="0"/>
      <w:tabs>
        <w:tab w:val="left" w:pos="1584"/>
      </w:tabs>
      <w:overflowPunct/>
      <w:autoSpaceDE/>
      <w:autoSpaceDN/>
      <w:adjustRightInd/>
      <w:spacing w:before="120"/>
      <w:ind w:left="1584" w:hanging="1584"/>
      <w:textAlignment w:val="auto"/>
      <w:outlineLvl w:val="8"/>
    </w:pPr>
    <w:rPr>
      <w:rFonts w:ascii="Arial" w:hAnsi="Arial" w:eastAsia="宋体"/>
      <w:kern w:val="2"/>
      <w:sz w:val="21"/>
      <w:szCs w:val="24"/>
      <w:lang w:val="en-US" w:eastAsia="zh-CN"/>
    </w:r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unhideWhenUsed/>
    <w:qFormat/>
    <w:uiPriority w:val="99"/>
    <w:pPr>
      <w:ind w:firstLine="420" w:firstLineChars="200"/>
    </w:pPr>
  </w:style>
  <w:style w:type="paragraph" w:styleId="12">
    <w:name w:val="List Number"/>
    <w:basedOn w:val="1"/>
    <w:qFormat/>
    <w:uiPriority w:val="0"/>
    <w:pPr>
      <w:widowControl w:val="0"/>
      <w:overflowPunct/>
      <w:autoSpaceDE/>
      <w:autoSpaceDN/>
      <w:adjustRightInd/>
      <w:spacing w:beforeLines="100" w:after="0" w:line="460" w:lineRule="exact"/>
      <w:ind w:firstLine="567"/>
    </w:pPr>
    <w:rPr>
      <w:rFonts w:eastAsia="楷体_GB2312"/>
      <w:snapToGrid w:val="0"/>
      <w:sz w:val="28"/>
      <w:szCs w:val="28"/>
      <w:lang w:val="en-US" w:eastAsia="zh-CN"/>
    </w:rPr>
  </w:style>
  <w:style w:type="paragraph" w:styleId="13">
    <w:name w:val="caption"/>
    <w:basedOn w:val="1"/>
    <w:next w:val="1"/>
    <w:link w:val="40"/>
    <w:qFormat/>
    <w:uiPriority w:val="0"/>
    <w:rPr>
      <w:b/>
      <w:bCs/>
    </w:rPr>
  </w:style>
  <w:style w:type="paragraph" w:styleId="14">
    <w:name w:val="List Bullet"/>
    <w:basedOn w:val="15"/>
    <w:qFormat/>
    <w:uiPriority w:val="0"/>
    <w:pPr>
      <w:tabs>
        <w:tab w:val="left" w:pos="510"/>
      </w:tabs>
      <w:overflowPunct w:val="0"/>
      <w:autoSpaceDE w:val="0"/>
      <w:autoSpaceDN w:val="0"/>
      <w:adjustRightInd w:val="0"/>
      <w:ind w:left="510" w:hanging="397"/>
      <w:textAlignment w:val="baseline"/>
    </w:pPr>
    <w:rPr>
      <w:rFonts w:ascii="Arial" w:hAnsi="Arial" w:eastAsia="Times New Roman"/>
      <w:lang w:eastAsia="zh-CN"/>
    </w:rPr>
  </w:style>
  <w:style w:type="paragraph" w:styleId="15">
    <w:name w:val="Body Text"/>
    <w:basedOn w:val="1"/>
    <w:link w:val="103"/>
    <w:qFormat/>
    <w:uiPriority w:val="0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16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7">
    <w:name w:val="annotation text"/>
    <w:basedOn w:val="1"/>
    <w:link w:val="46"/>
    <w:unhideWhenUsed/>
    <w:qFormat/>
    <w:uiPriority w:val="0"/>
  </w:style>
  <w:style w:type="paragraph" w:styleId="18">
    <w:name w:val="Body Text Indent"/>
    <w:basedOn w:val="1"/>
    <w:qFormat/>
    <w:uiPriority w:val="0"/>
    <w:pPr>
      <w:ind w:left="283"/>
    </w:pPr>
  </w:style>
  <w:style w:type="paragraph" w:styleId="19">
    <w:name w:val="List 2"/>
    <w:basedOn w:val="20"/>
    <w:qFormat/>
    <w:uiPriority w:val="0"/>
    <w:pPr>
      <w:ind w:left="851"/>
    </w:pPr>
  </w:style>
  <w:style w:type="paragraph" w:styleId="20">
    <w:name w:val="List"/>
    <w:basedOn w:val="1"/>
    <w:qFormat/>
    <w:uiPriority w:val="0"/>
    <w:pPr>
      <w:ind w:left="283" w:hanging="283"/>
    </w:pPr>
  </w:style>
  <w:style w:type="paragraph" w:styleId="21">
    <w:name w:val="Balloon Text"/>
    <w:basedOn w:val="1"/>
    <w:link w:val="39"/>
    <w:unhideWhenUsed/>
    <w:qFormat/>
    <w:uiPriority w:val="99"/>
    <w:pPr>
      <w:spacing w:after="0"/>
    </w:pPr>
    <w:rPr>
      <w:rFonts w:ascii="Tahoma" w:hAnsi="Tahoma" w:cs="Tahoma"/>
      <w:sz w:val="16"/>
      <w:szCs w:val="16"/>
    </w:rPr>
  </w:style>
  <w:style w:type="paragraph" w:styleId="22">
    <w:name w:val="footer"/>
    <w:basedOn w:val="1"/>
    <w:link w:val="60"/>
    <w:unhideWhenUsed/>
    <w:qFormat/>
    <w:uiPriority w:val="99"/>
    <w:pPr>
      <w:tabs>
        <w:tab w:val="center" w:pos="4513"/>
        <w:tab w:val="right" w:pos="9026"/>
      </w:tabs>
    </w:pPr>
  </w:style>
  <w:style w:type="paragraph" w:styleId="23">
    <w:name w:val="header"/>
    <w:link w:val="54"/>
    <w:qFormat/>
    <w:uiPriority w:val="0"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24">
    <w:name w:val="toc 1"/>
    <w:next w:val="1"/>
    <w:qFormat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200" w:line="276" w:lineRule="auto"/>
      <w:ind w:left="1701" w:hanging="1701"/>
      <w:textAlignment w:val="baseline"/>
    </w:pPr>
    <w:rPr>
      <w:rFonts w:ascii="Arial" w:hAnsi="Arial" w:eastAsia="宋体" w:cs="Times New Roman"/>
      <w:b/>
      <w:szCs w:val="22"/>
      <w:lang w:val="en-US" w:eastAsia="zh-CN" w:bidi="ar-SA"/>
    </w:rPr>
  </w:style>
  <w:style w:type="paragraph" w:styleId="25">
    <w:name w:val="footnote text"/>
    <w:basedOn w:val="1"/>
    <w:unhideWhenUsed/>
    <w:qFormat/>
    <w:uiPriority w:val="99"/>
    <w:pPr>
      <w:jc w:val="left"/>
    </w:pPr>
    <w:rPr>
      <w:sz w:val="18"/>
    </w:rPr>
  </w:style>
  <w:style w:type="paragraph" w:styleId="26">
    <w:name w:val="Normal (Web)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paragraph" w:styleId="27">
    <w:name w:val="index 1"/>
    <w:basedOn w:val="1"/>
    <w:next w:val="1"/>
    <w:qFormat/>
    <w:uiPriority w:val="0"/>
    <w:pPr>
      <w:keepLines/>
      <w:spacing w:after="0"/>
    </w:pPr>
  </w:style>
  <w:style w:type="paragraph" w:styleId="28">
    <w:name w:val="annotation subject"/>
    <w:basedOn w:val="17"/>
    <w:next w:val="17"/>
    <w:link w:val="59"/>
    <w:unhideWhenUsed/>
    <w:qFormat/>
    <w:uiPriority w:val="99"/>
    <w:rPr>
      <w:b/>
      <w:bCs/>
    </w:rPr>
  </w:style>
  <w:style w:type="table" w:styleId="30">
    <w:name w:val="Table Grid"/>
    <w:basedOn w:val="2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2">
    <w:name w:val="Strong"/>
    <w:basedOn w:val="31"/>
    <w:qFormat/>
    <w:uiPriority w:val="22"/>
    <w:rPr>
      <w:b/>
      <w:bCs/>
    </w:rPr>
  </w:style>
  <w:style w:type="character" w:styleId="33">
    <w:name w:val="page number"/>
    <w:basedOn w:val="31"/>
    <w:qFormat/>
    <w:uiPriority w:val="0"/>
  </w:style>
  <w:style w:type="character" w:styleId="34">
    <w:name w:val="FollowedHyperlink"/>
    <w:basedOn w:val="31"/>
    <w:qFormat/>
    <w:uiPriority w:val="0"/>
    <w:rPr>
      <w:color w:val="800080"/>
      <w:u w:val="single"/>
    </w:rPr>
  </w:style>
  <w:style w:type="character" w:styleId="35">
    <w:name w:val="Emphasis"/>
    <w:basedOn w:val="31"/>
    <w:qFormat/>
    <w:uiPriority w:val="0"/>
    <w:rPr>
      <w:i/>
      <w:iCs/>
    </w:rPr>
  </w:style>
  <w:style w:type="character" w:styleId="36">
    <w:name w:val="Hyperlink"/>
    <w:basedOn w:val="31"/>
    <w:unhideWhenUsed/>
    <w:qFormat/>
    <w:uiPriority w:val="99"/>
    <w:rPr>
      <w:color w:val="0000FF"/>
      <w:u w:val="single"/>
    </w:rPr>
  </w:style>
  <w:style w:type="character" w:styleId="37">
    <w:name w:val="annotation reference"/>
    <w:basedOn w:val="31"/>
    <w:unhideWhenUsed/>
    <w:qFormat/>
    <w:uiPriority w:val="0"/>
    <w:rPr>
      <w:sz w:val="16"/>
      <w:szCs w:val="16"/>
    </w:rPr>
  </w:style>
  <w:style w:type="character" w:styleId="38">
    <w:name w:val="footnote reference"/>
    <w:basedOn w:val="31"/>
    <w:unhideWhenUsed/>
    <w:qFormat/>
    <w:uiPriority w:val="99"/>
    <w:rPr>
      <w:vertAlign w:val="superscript"/>
    </w:rPr>
  </w:style>
  <w:style w:type="character" w:customStyle="1" w:styleId="39">
    <w:name w:val="批注框文本 字符"/>
    <w:basedOn w:val="31"/>
    <w:link w:val="21"/>
    <w:semiHidden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40">
    <w:name w:val="题注 字符"/>
    <w:basedOn w:val="31"/>
    <w:link w:val="13"/>
    <w:qFormat/>
    <w:uiPriority w:val="0"/>
    <w:rPr>
      <w:b/>
      <w:bCs/>
      <w:lang w:val="en-GB" w:eastAsia="en-US" w:bidi="ar-SA"/>
    </w:rPr>
  </w:style>
  <w:style w:type="character" w:customStyle="1" w:styleId="41">
    <w:name w:val="B1 (文字)"/>
    <w:basedOn w:val="31"/>
    <w:qFormat/>
    <w:uiPriority w:val="0"/>
    <w:rPr>
      <w:rFonts w:eastAsia="Times New Roman"/>
    </w:rPr>
  </w:style>
  <w:style w:type="character" w:customStyle="1" w:styleId="42">
    <w:name w:val="样式 正文缩进d + 首行缩进:  2 字符 段前: 0.35 行 Char"/>
    <w:basedOn w:val="31"/>
    <w:link w:val="43"/>
    <w:qFormat/>
    <w:locked/>
    <w:uiPriority w:val="0"/>
    <w:rPr>
      <w:rFonts w:ascii="Times New Roman" w:hAnsi="Times New Roman" w:eastAsia="楷体_GB2312" w:cs="宋体"/>
      <w:snapToGrid w:val="0"/>
      <w:sz w:val="28"/>
    </w:rPr>
  </w:style>
  <w:style w:type="paragraph" w:customStyle="1" w:styleId="43">
    <w:name w:val="样式 正文缩进d + 首行缩进:  2 字符 段前: 0.35 行"/>
    <w:basedOn w:val="10"/>
    <w:link w:val="42"/>
    <w:qFormat/>
    <w:uiPriority w:val="0"/>
    <w:pPr>
      <w:widowControl w:val="0"/>
      <w:overflowPunct/>
      <w:autoSpaceDE/>
      <w:autoSpaceDN/>
      <w:spacing w:beforeLines="35" w:after="0" w:line="460" w:lineRule="exact"/>
      <w:ind w:firstLine="560"/>
    </w:pPr>
    <w:rPr>
      <w:rFonts w:eastAsia="楷体_GB2312" w:cs="宋体"/>
      <w:snapToGrid w:val="0"/>
      <w:sz w:val="28"/>
      <w:lang w:val="en-US" w:eastAsia="zh-CN"/>
    </w:rPr>
  </w:style>
  <w:style w:type="character" w:customStyle="1" w:styleId="44">
    <w:name w:val="标题 1 字符"/>
    <w:basedOn w:val="31"/>
    <w:link w:val="2"/>
    <w:qFormat/>
    <w:uiPriority w:val="0"/>
    <w:rPr>
      <w:rFonts w:ascii="Arial" w:hAnsi="Arial" w:eastAsia="宋体"/>
      <w:sz w:val="28"/>
      <w:szCs w:val="22"/>
      <w:lang w:val="en-GB"/>
    </w:rPr>
  </w:style>
  <w:style w:type="character" w:customStyle="1" w:styleId="45">
    <w:name w:val="标题 4 字符"/>
    <w:basedOn w:val="31"/>
    <w:link w:val="5"/>
    <w:qFormat/>
    <w:uiPriority w:val="0"/>
    <w:rPr>
      <w:rFonts w:ascii="Times New Roman" w:hAnsi="Times New Roman" w:eastAsia="Times New Roman"/>
      <w:b/>
      <w:bCs/>
      <w:sz w:val="28"/>
      <w:szCs w:val="28"/>
      <w:lang w:val="en-GB" w:eastAsia="en-US"/>
    </w:rPr>
  </w:style>
  <w:style w:type="character" w:customStyle="1" w:styleId="46">
    <w:name w:val="批注文字 字符"/>
    <w:basedOn w:val="31"/>
    <w:link w:val="17"/>
    <w:semiHidden/>
    <w:qFormat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character" w:customStyle="1" w:styleId="47">
    <w:name w:val="TH Char"/>
    <w:link w:val="48"/>
    <w:qFormat/>
    <w:uiPriority w:val="0"/>
    <w:rPr>
      <w:rFonts w:ascii="Arial" w:hAnsi="Arial" w:eastAsia="Times New Roman"/>
      <w:b/>
      <w:lang w:val="en-GB" w:eastAsia="en-GB"/>
    </w:rPr>
  </w:style>
  <w:style w:type="paragraph" w:customStyle="1" w:styleId="48">
    <w:name w:val="TH"/>
    <w:basedOn w:val="1"/>
    <w:link w:val="47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49">
    <w:name w:val="标题 8 字符"/>
    <w:basedOn w:val="31"/>
    <w:link w:val="9"/>
    <w:qFormat/>
    <w:uiPriority w:val="0"/>
    <w:rPr>
      <w:rFonts w:ascii="Arial" w:hAnsi="Arial" w:eastAsia="宋体"/>
      <w:kern w:val="2"/>
      <w:sz w:val="21"/>
      <w:szCs w:val="24"/>
    </w:rPr>
  </w:style>
  <w:style w:type="character" w:customStyle="1" w:styleId="50">
    <w:name w:val="TAL Char"/>
    <w:basedOn w:val="31"/>
    <w:link w:val="51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51">
    <w:name w:val="TAL"/>
    <w:basedOn w:val="1"/>
    <w:link w:val="50"/>
    <w:qFormat/>
    <w:uiPriority w:val="0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52">
    <w:name w:val="Text Car"/>
    <w:basedOn w:val="31"/>
    <w:link w:val="53"/>
    <w:qFormat/>
    <w:uiPriority w:val="0"/>
    <w:rPr>
      <w:rFonts w:ascii="Arial" w:hAnsi="Arial"/>
      <w:lang w:val="en-US" w:eastAsia="en-US" w:bidi="ar-SA"/>
    </w:rPr>
  </w:style>
  <w:style w:type="paragraph" w:customStyle="1" w:styleId="53">
    <w:name w:val="Text"/>
    <w:basedOn w:val="1"/>
    <w:link w:val="52"/>
    <w:qFormat/>
    <w:uiPriority w:val="0"/>
    <w:pPr>
      <w:tabs>
        <w:tab w:val="left" w:pos="2268"/>
        <w:tab w:val="left" w:pos="4678"/>
      </w:tabs>
      <w:overflowPunct/>
      <w:autoSpaceDE/>
      <w:autoSpaceDN/>
      <w:adjustRightInd/>
      <w:ind w:left="1418"/>
      <w:textAlignment w:val="auto"/>
    </w:pPr>
    <w:rPr>
      <w:rFonts w:ascii="Arial" w:hAnsi="Arial"/>
      <w:lang w:val="en-US"/>
    </w:rPr>
  </w:style>
  <w:style w:type="character" w:customStyle="1" w:styleId="54">
    <w:name w:val="页眉 字符"/>
    <w:basedOn w:val="31"/>
    <w:link w:val="23"/>
    <w:qFormat/>
    <w:uiPriority w:val="0"/>
    <w:rPr>
      <w:rFonts w:ascii="Arial" w:hAnsi="Arial" w:eastAsia="Times New Roman"/>
      <w:b/>
      <w:sz w:val="18"/>
      <w:lang w:val="en-US" w:eastAsia="en-US" w:bidi="ar-SA"/>
    </w:rPr>
  </w:style>
  <w:style w:type="character" w:customStyle="1" w:styleId="55">
    <w:name w:val="标题 9 字符"/>
    <w:basedOn w:val="31"/>
    <w:link w:val="11"/>
    <w:qFormat/>
    <w:uiPriority w:val="0"/>
    <w:rPr>
      <w:rFonts w:ascii="Arial" w:hAnsi="Arial" w:eastAsia="宋体"/>
      <w:kern w:val="2"/>
      <w:sz w:val="21"/>
      <w:szCs w:val="24"/>
    </w:rPr>
  </w:style>
  <w:style w:type="character" w:customStyle="1" w:styleId="56">
    <w:name w:val="Doc-title Char"/>
    <w:basedOn w:val="31"/>
    <w:link w:val="57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57">
    <w:name w:val="Doc-title"/>
    <w:basedOn w:val="1"/>
    <w:next w:val="58"/>
    <w:link w:val="56"/>
    <w:qFormat/>
    <w:uiPriority w:val="0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hAnsi="Arial" w:eastAsia="MS Mincho"/>
      <w:szCs w:val="24"/>
      <w:lang w:val="en-US" w:eastAsia="en-GB"/>
    </w:rPr>
  </w:style>
  <w:style w:type="paragraph" w:customStyle="1" w:styleId="58">
    <w:name w:val="Doc-text2"/>
    <w:basedOn w:val="1"/>
    <w:link w:val="61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59">
    <w:name w:val="批注主题 字符"/>
    <w:basedOn w:val="46"/>
    <w:link w:val="28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val="en-GB"/>
    </w:rPr>
  </w:style>
  <w:style w:type="character" w:customStyle="1" w:styleId="60">
    <w:name w:val="页脚 字符"/>
    <w:basedOn w:val="31"/>
    <w:link w:val="22"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61">
    <w:name w:val="Doc-text2 Char"/>
    <w:basedOn w:val="31"/>
    <w:link w:val="58"/>
    <w:qFormat/>
    <w:uiPriority w:val="0"/>
    <w:rPr>
      <w:rFonts w:ascii="Arial" w:hAnsi="Arial" w:eastAsia="MS Mincho"/>
      <w:szCs w:val="24"/>
      <w:lang w:val="en-GB" w:eastAsia="en-GB" w:bidi="ar-SA"/>
    </w:rPr>
  </w:style>
  <w:style w:type="character" w:customStyle="1" w:styleId="62">
    <w:name w:val="B1 Char1"/>
    <w:basedOn w:val="31"/>
    <w:link w:val="63"/>
    <w:qFormat/>
    <w:uiPriority w:val="0"/>
    <w:rPr>
      <w:rFonts w:eastAsia="MS Mincho"/>
      <w:lang w:val="en-GB" w:eastAsia="en-US" w:bidi="ar-SA"/>
    </w:rPr>
  </w:style>
  <w:style w:type="paragraph" w:customStyle="1" w:styleId="63">
    <w:name w:val="B1"/>
    <w:basedOn w:val="20"/>
    <w:link w:val="62"/>
    <w:qFormat/>
    <w:uiPriority w:val="0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64">
    <w:name w:val="NO Char"/>
    <w:basedOn w:val="31"/>
    <w:link w:val="65"/>
    <w:qFormat/>
    <w:uiPriority w:val="0"/>
    <w:rPr>
      <w:rFonts w:eastAsia="MS Mincho"/>
      <w:lang w:val="en-GB" w:eastAsia="en-US" w:bidi="ar-SA"/>
    </w:rPr>
  </w:style>
  <w:style w:type="paragraph" w:customStyle="1" w:styleId="65">
    <w:name w:val="NO"/>
    <w:basedOn w:val="1"/>
    <w:link w:val="64"/>
    <w:qFormat/>
    <w:uiPriority w:val="0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66">
    <w:name w:val="TAH Char"/>
    <w:basedOn w:val="31"/>
    <w:link w:val="67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67">
    <w:name w:val="TAH"/>
    <w:basedOn w:val="68"/>
    <w:link w:val="66"/>
    <w:qFormat/>
    <w:uiPriority w:val="0"/>
    <w:rPr>
      <w:b/>
    </w:rPr>
  </w:style>
  <w:style w:type="paragraph" w:customStyle="1" w:styleId="68">
    <w:name w:val="TAC"/>
    <w:basedOn w:val="51"/>
    <w:link w:val="78"/>
    <w:qFormat/>
    <w:uiPriority w:val="0"/>
    <w:pPr>
      <w:jc w:val="center"/>
    </w:pPr>
  </w:style>
  <w:style w:type="character" w:customStyle="1" w:styleId="69">
    <w:name w:val="msoins"/>
    <w:basedOn w:val="31"/>
    <w:qFormat/>
    <w:uiPriority w:val="0"/>
  </w:style>
  <w:style w:type="character" w:customStyle="1" w:styleId="70">
    <w:name w:val="B2 Char1"/>
    <w:basedOn w:val="46"/>
    <w:link w:val="71"/>
    <w:qFormat/>
    <w:uiPriority w:val="0"/>
    <w:rPr>
      <w:rFonts w:ascii="Times New Roman" w:hAnsi="Times New Roman" w:eastAsia="Times New Roman" w:cs="Times New Roman"/>
      <w:sz w:val="20"/>
      <w:szCs w:val="20"/>
      <w:lang w:val="en-GB" w:eastAsia="en-US" w:bidi="ar-SA"/>
    </w:rPr>
  </w:style>
  <w:style w:type="paragraph" w:customStyle="1" w:styleId="71">
    <w:name w:val="B2"/>
    <w:basedOn w:val="19"/>
    <w:link w:val="70"/>
    <w:qFormat/>
    <w:uiPriority w:val="0"/>
    <w:pPr>
      <w:overflowPunct/>
      <w:autoSpaceDE/>
      <w:autoSpaceDN/>
      <w:adjustRightInd/>
      <w:ind w:hanging="284"/>
      <w:textAlignment w:val="auto"/>
    </w:pPr>
  </w:style>
  <w:style w:type="character" w:customStyle="1" w:styleId="72">
    <w:name w:val="TAL + Left:  1.00 cm Char Char"/>
    <w:basedOn w:val="50"/>
    <w:link w:val="73"/>
    <w:qFormat/>
    <w:uiPriority w:val="0"/>
    <w:rPr>
      <w:rFonts w:ascii="Arial" w:hAnsi="Arial"/>
      <w:sz w:val="18"/>
      <w:lang w:val="en-GB" w:eastAsia="en-GB" w:bidi="ar-SA"/>
    </w:rPr>
  </w:style>
  <w:style w:type="paragraph" w:customStyle="1" w:styleId="73">
    <w:name w:val="TAL + Left:  1"/>
    <w:basedOn w:val="51"/>
    <w:link w:val="72"/>
    <w:qFormat/>
    <w:uiPriority w:val="0"/>
    <w:pPr>
      <w:ind w:left="567"/>
    </w:pPr>
    <w:rPr>
      <w:lang w:eastAsia="en-GB"/>
    </w:rPr>
  </w:style>
  <w:style w:type="character" w:customStyle="1" w:styleId="74">
    <w:name w:val="header odd Char"/>
    <w:basedOn w:val="31"/>
    <w:qFormat/>
    <w:uiPriority w:val="0"/>
    <w:rPr>
      <w:lang w:val="en-GB" w:eastAsia="en-US" w:bidi="ar-SA"/>
    </w:rPr>
  </w:style>
  <w:style w:type="character" w:customStyle="1" w:styleId="75">
    <w:name w:val="B1 Char"/>
    <w:basedOn w:val="31"/>
    <w:qFormat/>
    <w:uiPriority w:val="0"/>
    <w:rPr>
      <w:rFonts w:ascii="Times New Roman" w:hAnsi="Times New Roman"/>
      <w:lang w:val="en-GB" w:eastAsia="en-US"/>
    </w:rPr>
  </w:style>
  <w:style w:type="character" w:customStyle="1" w:styleId="76">
    <w:name w:val="PL Char"/>
    <w:basedOn w:val="31"/>
    <w:link w:val="77"/>
    <w:qFormat/>
    <w:uiPriority w:val="0"/>
    <w:rPr>
      <w:rFonts w:ascii="Courier New" w:hAnsi="Courier New" w:eastAsia="宋体"/>
      <w:sz w:val="16"/>
      <w:lang w:val="en-GB" w:eastAsia="ja-JP" w:bidi="ar-SA"/>
    </w:rPr>
  </w:style>
  <w:style w:type="paragraph" w:customStyle="1" w:styleId="77">
    <w:name w:val="PL"/>
    <w:link w:val="7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 w:eastAsia="宋体" w:cs="Times New Roman"/>
      <w:sz w:val="16"/>
      <w:lang w:val="en-GB" w:eastAsia="ja-JP" w:bidi="ar-SA"/>
    </w:rPr>
  </w:style>
  <w:style w:type="character" w:customStyle="1" w:styleId="78">
    <w:name w:val="TAC Char"/>
    <w:link w:val="68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9">
    <w:name w:val="占位符文本1"/>
    <w:basedOn w:val="31"/>
    <w:semiHidden/>
    <w:qFormat/>
    <w:uiPriority w:val="99"/>
    <w:rPr>
      <w:color w:val="808080"/>
    </w:rPr>
  </w:style>
  <w:style w:type="character" w:customStyle="1" w:styleId="80">
    <w:name w:val="MTEquationSection"/>
    <w:basedOn w:val="31"/>
    <w:qFormat/>
    <w:uiPriority w:val="0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81">
    <w:name w:val="MTDisplayEquation Char"/>
    <w:basedOn w:val="31"/>
    <w:link w:val="82"/>
    <w:qFormat/>
    <w:uiPriority w:val="0"/>
    <w:rPr>
      <w:rFonts w:ascii="Times New Roman" w:hAnsi="Times New Roman" w:eastAsia="宋体"/>
    </w:rPr>
  </w:style>
  <w:style w:type="paragraph" w:customStyle="1" w:styleId="82">
    <w:name w:val="MTDisplayEquation"/>
    <w:basedOn w:val="1"/>
    <w:next w:val="1"/>
    <w:link w:val="81"/>
    <w:qFormat/>
    <w:uiPriority w:val="0"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83">
    <w:name w:val="apple-converted-space"/>
    <w:basedOn w:val="31"/>
    <w:qFormat/>
    <w:uiPriority w:val="0"/>
  </w:style>
  <w:style w:type="character" w:customStyle="1" w:styleId="84">
    <w:name w:val="列出段落 Char"/>
    <w:link w:val="85"/>
    <w:qFormat/>
    <w:uiPriority w:val="72"/>
    <w:rPr>
      <w:rFonts w:ascii="宋体" w:hAnsi="宋体" w:eastAsia="宋体" w:cs="宋体"/>
      <w:sz w:val="24"/>
      <w:szCs w:val="24"/>
    </w:rPr>
  </w:style>
  <w:style w:type="paragraph" w:customStyle="1" w:styleId="85">
    <w:name w:val="列出段落1"/>
    <w:basedOn w:val="1"/>
    <w:link w:val="84"/>
    <w:qFormat/>
    <w:uiPriority w:val="72"/>
    <w:pPr>
      <w:overflowPunct/>
      <w:autoSpaceDE/>
      <w:autoSpaceDN/>
      <w:adjustRightInd/>
      <w:spacing w:after="0"/>
      <w:ind w:firstLine="420" w:firstLineChars="200"/>
      <w:textAlignment w:val="auto"/>
    </w:pPr>
    <w:rPr>
      <w:rFonts w:ascii="宋体" w:hAnsi="宋体" w:eastAsia="宋体"/>
      <w:sz w:val="24"/>
      <w:szCs w:val="24"/>
    </w:rPr>
  </w:style>
  <w:style w:type="paragraph" w:customStyle="1" w:styleId="86">
    <w:name w:val="TAL + Left: 125 cm"/>
    <w:basedOn w:val="1"/>
    <w:qFormat/>
    <w:uiPriority w:val="0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87">
    <w:name w:val="Reference"/>
    <w:basedOn w:val="1"/>
    <w:qFormat/>
    <w:uiPriority w:val="0"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88">
    <w:name w:val="CR Cover Page"/>
    <w:qFormat/>
    <w:uiPriority w:val="0"/>
    <w:pPr>
      <w:spacing w:after="120" w:line="276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89">
    <w:name w:val="附图正文"/>
    <w:basedOn w:val="1"/>
    <w:qFormat/>
    <w:uiPriority w:val="0"/>
    <w:pPr>
      <w:widowControl w:val="0"/>
      <w:overflowPunct/>
      <w:autoSpaceDE/>
      <w:autoSpaceDN/>
      <w:spacing w:after="0"/>
    </w:pPr>
    <w:rPr>
      <w:rFonts w:eastAsia="宋体"/>
      <w:bCs/>
      <w:snapToGrid w:val="0"/>
      <w:sz w:val="28"/>
      <w:lang w:val="en-US" w:eastAsia="zh-CN"/>
    </w:rPr>
  </w:style>
  <w:style w:type="paragraph" w:customStyle="1" w:styleId="90">
    <w:name w:val="修订1"/>
    <w:semiHidden/>
    <w:qFormat/>
    <w:uiPriority w:val="99"/>
    <w:pPr>
      <w:spacing w:after="200" w:line="276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92">
    <w:name w:val="doc-text2"/>
    <w:basedOn w:val="1"/>
    <w:qFormat/>
    <w:uiPriority w:val="0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宋体" w:cs="Arial"/>
      <w:lang w:val="en-US" w:eastAsia="zh-CN"/>
    </w:rPr>
  </w:style>
  <w:style w:type="paragraph" w:customStyle="1" w:styleId="93">
    <w:name w:val="List Paragraph1"/>
    <w:basedOn w:val="1"/>
    <w:qFormat/>
    <w:uiPriority w:val="34"/>
    <w:pPr>
      <w:ind w:left="720"/>
      <w:contextualSpacing/>
    </w:pPr>
  </w:style>
  <w:style w:type="paragraph" w:customStyle="1" w:styleId="94">
    <w:name w:val="Char Char13 (文字) (文字) Char Char"/>
    <w:basedOn w:val="1"/>
    <w:qFormat/>
    <w:uiPriority w:val="0"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95">
    <w:name w:val="Style Numbered (Latin) Bold Before:  0 cm Hanging:  063 cm"/>
    <w:next w:val="20"/>
    <w:qFormat/>
    <w:uiPriority w:val="0"/>
    <w:pPr>
      <w:tabs>
        <w:tab w:val="left" w:pos="360"/>
      </w:tabs>
      <w:spacing w:after="200" w:line="276" w:lineRule="auto"/>
      <w:ind w:left="360" w:hanging="36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6">
    <w:name w:val="Observation"/>
    <w:basedOn w:val="1"/>
    <w:qFormat/>
    <w:uiPriority w:val="0"/>
    <w:pPr>
      <w:tabs>
        <w:tab w:val="left" w:pos="1701"/>
      </w:tabs>
      <w:ind w:left="360" w:hanging="360"/>
    </w:pPr>
    <w:rPr>
      <w:rFonts w:ascii="Arial" w:hAnsi="Arial" w:eastAsia="宋体"/>
      <w:b/>
      <w:bCs/>
      <w:lang w:eastAsia="zh-CN"/>
    </w:rPr>
  </w:style>
  <w:style w:type="paragraph" w:customStyle="1" w:styleId="97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98">
    <w:name w:val="TAL + Left: 1"/>
    <w:basedOn w:val="51"/>
    <w:qFormat/>
    <w:uiPriority w:val="0"/>
    <w:pPr>
      <w:ind w:left="567"/>
    </w:pPr>
    <w:rPr>
      <w:lang w:eastAsia="en-US"/>
    </w:rPr>
  </w:style>
  <w:style w:type="paragraph" w:customStyle="1" w:styleId="99">
    <w:name w:val="TF"/>
    <w:basedOn w:val="48"/>
    <w:qFormat/>
    <w:uiPriority w:val="0"/>
    <w:pPr>
      <w:keepNext w:val="0"/>
      <w:spacing w:before="0" w:after="240"/>
    </w:pPr>
  </w:style>
  <w:style w:type="paragraph" w:customStyle="1" w:styleId="100">
    <w:name w:val="ZT"/>
    <w:qFormat/>
    <w:uiPriority w:val="0"/>
    <w:pPr>
      <w:framePr w:wrap="notBeside" w:vAnchor="margin" w:hAnchor="margin" w:yAlign="center"/>
      <w:widowControl w:val="0"/>
      <w:spacing w:after="200" w:line="240" w:lineRule="atLeast"/>
      <w:jc w:val="right"/>
    </w:pPr>
    <w:rPr>
      <w:rFonts w:ascii="Arial" w:hAnsi="Arial" w:eastAsia="Batang" w:cs="Times New Roman"/>
      <w:b/>
      <w:sz w:val="34"/>
      <w:lang w:val="en-GB" w:eastAsia="en-US" w:bidi="ar-SA"/>
    </w:rPr>
  </w:style>
  <w:style w:type="paragraph" w:customStyle="1" w:styleId="101">
    <w:name w:val="ACTION"/>
    <w:basedOn w:val="1"/>
    <w:qFormat/>
    <w:uiPriority w:val="0"/>
    <w:pPr>
      <w:keepNext/>
      <w:keepLines/>
      <w:widowControl w:val="0"/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hAnsi="Arial" w:eastAsia="MS Mincho"/>
      <w:b/>
      <w:color w:val="FF0000"/>
    </w:rPr>
  </w:style>
  <w:style w:type="paragraph" w:customStyle="1" w:styleId="102">
    <w:name w:val="_Style 1"/>
    <w:basedOn w:val="1"/>
    <w:qFormat/>
    <w:uiPriority w:val="72"/>
    <w:pPr>
      <w:overflowPunct/>
      <w:autoSpaceDE/>
      <w:autoSpaceDN/>
      <w:adjustRightInd/>
      <w:spacing w:after="0"/>
      <w:ind w:firstLine="420" w:firstLineChars="200"/>
      <w:textAlignment w:val="auto"/>
    </w:pPr>
    <w:rPr>
      <w:rFonts w:ascii="宋体" w:hAnsi="宋体" w:eastAsia="宋体"/>
      <w:sz w:val="24"/>
      <w:szCs w:val="24"/>
    </w:rPr>
  </w:style>
  <w:style w:type="character" w:customStyle="1" w:styleId="103">
    <w:name w:val="正文文本 字符"/>
    <w:basedOn w:val="31"/>
    <w:link w:val="15"/>
    <w:qFormat/>
    <w:uiPriority w:val="0"/>
    <w:rPr>
      <w:rFonts w:eastAsia="MS Mincho"/>
      <w:lang w:val="en-GB" w:eastAsia="en-US"/>
    </w:rPr>
  </w:style>
  <w:style w:type="paragraph" w:customStyle="1" w:styleId="104">
    <w:name w:val="List Paragraph2"/>
    <w:basedOn w:val="1"/>
    <w:qFormat/>
    <w:uiPriority w:val="99"/>
    <w:pPr>
      <w:ind w:firstLine="420" w:firstLineChars="200"/>
    </w:pPr>
  </w:style>
  <w:style w:type="paragraph" w:customStyle="1" w:styleId="105">
    <w:name w:val="列出段落2"/>
    <w:basedOn w:val="1"/>
    <w:unhideWhenUsed/>
    <w:qFormat/>
    <w:uiPriority w:val="99"/>
    <w:pPr>
      <w:ind w:left="720"/>
      <w:contextualSpacing/>
    </w:pPr>
  </w:style>
  <w:style w:type="paragraph" w:customStyle="1" w:styleId="106">
    <w:name w:val="列出段落3"/>
    <w:basedOn w:val="1"/>
    <w:qFormat/>
    <w:uiPriority w:val="99"/>
    <w:pPr>
      <w:ind w:firstLine="420" w:firstLineChars="200"/>
    </w:pPr>
  </w:style>
  <w:style w:type="paragraph" w:customStyle="1" w:styleId="107">
    <w:name w:val="列出段落4"/>
    <w:basedOn w:val="1"/>
    <w:qFormat/>
    <w:uiPriority w:val="34"/>
    <w:pPr>
      <w:ind w:firstLine="420" w:firstLineChars="200"/>
    </w:pPr>
  </w:style>
  <w:style w:type="paragraph" w:customStyle="1" w:styleId="108">
    <w:name w:val="列出段落5"/>
    <w:basedOn w:val="1"/>
    <w:qFormat/>
    <w:uiPriority w:val="99"/>
    <w:pPr>
      <w:ind w:firstLine="420" w:firstLineChars="200"/>
    </w:pPr>
  </w:style>
  <w:style w:type="paragraph" w:customStyle="1" w:styleId="109">
    <w:name w:val="References"/>
    <w:basedOn w:val="1"/>
    <w:qFormat/>
    <w:uiPriority w:val="0"/>
    <w:pPr>
      <w:numPr>
        <w:ilvl w:val="0"/>
        <w:numId w:val="2"/>
      </w:numPr>
      <w:overflowPunct/>
      <w:adjustRightInd/>
      <w:spacing w:after="60"/>
      <w:textAlignment w:val="auto"/>
    </w:pPr>
    <w:rPr>
      <w:rFonts w:eastAsia="宋体"/>
      <w:szCs w:val="16"/>
      <w:lang w:val="en-US"/>
    </w:rPr>
  </w:style>
  <w:style w:type="paragraph" w:customStyle="1" w:styleId="110">
    <w:name w:val="List Paragraph3"/>
    <w:basedOn w:val="1"/>
    <w:qFormat/>
    <w:uiPriority w:val="34"/>
    <w:pPr>
      <w:ind w:left="840" w:leftChars="400"/>
    </w:pPr>
  </w:style>
  <w:style w:type="paragraph" w:customStyle="1" w:styleId="111">
    <w:name w:val="List Paragraph31"/>
    <w:basedOn w:val="1"/>
    <w:qFormat/>
    <w:uiPriority w:val="0"/>
    <w:pPr>
      <w:overflowPunct/>
      <w:autoSpaceDE/>
      <w:autoSpaceDN/>
      <w:adjustRightInd/>
      <w:spacing w:before="100" w:beforeAutospacing="1"/>
      <w:ind w:left="720"/>
      <w:contextualSpacing/>
      <w:jc w:val="left"/>
      <w:textAlignment w:val="auto"/>
    </w:pPr>
    <w:rPr>
      <w:rFonts w:eastAsia="宋体"/>
      <w:sz w:val="24"/>
      <w:szCs w:val="24"/>
      <w:lang w:val="en-US" w:eastAsia="zh-CN"/>
    </w:rPr>
  </w:style>
  <w:style w:type="paragraph" w:styleId="112">
    <w:name w:val="List Paragraph"/>
    <w:basedOn w:val="1"/>
    <w:qFormat/>
    <w:uiPriority w:val="34"/>
    <w:pPr>
      <w:ind w:left="840" w:leftChars="400"/>
    </w:pPr>
  </w:style>
  <w:style w:type="character" w:styleId="113">
    <w:name w:val="Placeholder Text"/>
    <w:semiHidden/>
    <w:qFormat/>
    <w:uiPriority w:val="99"/>
    <w:rPr>
      <w:color w:val="808080"/>
    </w:rPr>
  </w:style>
  <w:style w:type="character" w:customStyle="1" w:styleId="114">
    <w:name w:val="ZGSM"/>
    <w:qFormat/>
    <w:uiPriority w:val="0"/>
  </w:style>
  <w:style w:type="character" w:customStyle="1" w:styleId="115">
    <w:name w:val="normaltextrun"/>
    <w:basedOn w:val="31"/>
    <w:qFormat/>
    <w:uiPriority w:val="0"/>
  </w:style>
  <w:style w:type="character" w:customStyle="1" w:styleId="116">
    <w:name w:val="eop"/>
    <w:basedOn w:val="31"/>
    <w:qFormat/>
    <w:uiPriority w:val="0"/>
  </w:style>
  <w:style w:type="character" w:customStyle="1" w:styleId="117">
    <w:name w:val="列出段落 Char1"/>
    <w:basedOn w:val="31"/>
    <w:link w:val="118"/>
    <w:qFormat/>
    <w:uiPriority w:val="0"/>
    <w:rPr>
      <w:rFonts w:hint="default" w:ascii="Times" w:hAnsi="Times" w:eastAsia="Batang" w:cs="Times"/>
      <w:szCs w:val="24"/>
      <w:lang w:val="en-US"/>
    </w:rPr>
  </w:style>
  <w:style w:type="paragraph" w:customStyle="1" w:styleId="118">
    <w:name w:val="列出段落"/>
    <w:basedOn w:val="1"/>
    <w:link w:val="117"/>
    <w:qFormat/>
    <w:uiPriority w:val="0"/>
    <w:pPr>
      <w:spacing w:after="0"/>
      <w:ind w:left="840" w:leftChars="400"/>
      <w:jc w:val="left"/>
    </w:pPr>
    <w:rPr>
      <w:rFonts w:ascii="Times" w:hAnsi="Times" w:eastAsia="Batang"/>
      <w:szCs w:val="24"/>
      <w:lang w:val="en-US" w:eastAsia="zh-CN"/>
    </w:rPr>
  </w:style>
  <w:style w:type="character" w:customStyle="1" w:styleId="119">
    <w:name w:val="列表段落 字符"/>
    <w:basedOn w:val="31"/>
    <w:qFormat/>
    <w:uiPriority w:val="0"/>
    <w:rPr>
      <w:rFonts w:hint="default" w:ascii="Times" w:hAnsi="Times" w:eastAsia="Times" w:cs="Times"/>
      <w:szCs w:val="24"/>
      <w:lang w:val="en-US"/>
    </w:rPr>
  </w:style>
  <w:style w:type="paragraph" w:customStyle="1" w:styleId="120">
    <w:name w:val="EW"/>
    <w:basedOn w:val="121"/>
    <w:qFormat/>
    <w:uiPriority w:val="0"/>
    <w:pPr>
      <w:spacing w:after="0"/>
    </w:pPr>
  </w:style>
  <w:style w:type="paragraph" w:customStyle="1" w:styleId="121">
    <w:name w:val="EX"/>
    <w:basedOn w:val="1"/>
    <w:qFormat/>
    <w:uiPriority w:val="0"/>
    <w:pPr>
      <w:keepLines/>
      <w:ind w:left="1702" w:hanging="1418"/>
    </w:pPr>
  </w:style>
  <w:style w:type="paragraph" w:customStyle="1" w:styleId="122">
    <w:name w:val="列表段落1"/>
    <w:basedOn w:val="1"/>
    <w:qFormat/>
    <w:uiPriority w:val="0"/>
    <w:pPr>
      <w:spacing w:before="100" w:beforeAutospacing="1" w:after="100" w:afterAutospacing="1"/>
      <w:ind w:left="840" w:leftChars="400"/>
    </w:pPr>
    <w:rPr>
      <w:rFonts w:ascii="Times" w:hAnsi="Times" w:eastAsia="Batang" w:cs="Times"/>
      <w:sz w:val="24"/>
      <w:szCs w:val="24"/>
      <w:lang w:val="en-US" w:eastAsia="zh-CN"/>
    </w:rPr>
  </w:style>
  <w:style w:type="paragraph" w:customStyle="1" w:styleId="123">
    <w:name w:val="목록 단락"/>
    <w:basedOn w:val="1"/>
    <w:qFormat/>
    <w:uiPriority w:val="0"/>
    <w:pPr>
      <w:spacing w:before="100" w:beforeAutospacing="1" w:after="100" w:afterAutospacing="1"/>
      <w:ind w:left="840" w:leftChars="400"/>
    </w:pPr>
    <w:rPr>
      <w:rFonts w:ascii="Times" w:hAnsi="Times" w:eastAsia="Batang" w:cs="Times"/>
      <w:sz w:val="24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F2D97-57ED-4BF2-B998-4AFF707E52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9</Pages>
  <Words>3274</Words>
  <Characters>18665</Characters>
  <Lines>155</Lines>
  <Paragraphs>43</Paragraphs>
  <TotalTime>26</TotalTime>
  <ScaleCrop>false</ScaleCrop>
  <LinksUpToDate>false</LinksUpToDate>
  <CharactersWithSpaces>21896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2022-09-05T05:04:00Z</dcterms:created>
  <dc:creator>ZTE</dc:creator>
  <cp:lastModifiedBy>Administrator</cp:lastModifiedBy>
  <cp:lastPrinted>2011-10-28T07:16:00Z</cp:lastPrinted>
  <dcterms:modified xsi:type="dcterms:W3CDTF">2023-12-04T01:24:22Z</dcterms:modified>
  <dc:title>RedCap evolution in Rel-18</dc:title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2052-11.8.2.12085</vt:lpwstr>
  </property>
  <property fmtid="{D5CDD505-2E9C-101B-9397-08002B2CF9AE}" pid="7" name="ICV">
    <vt:lpwstr>116977A996794B0EAD3A1FAA9F4E1D00</vt:lpwstr>
  </property>
</Properties>
</file>